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63530" w14:textId="77777777" w:rsidR="00850C40" w:rsidRPr="00695878" w:rsidRDefault="00850C40" w:rsidP="00FE6966">
      <w:pPr>
        <w:pStyle w:val="1"/>
        <w:numPr>
          <w:ilvl w:val="0"/>
          <w:numId w:val="0"/>
        </w:numPr>
        <w:spacing w:before="0" w:after="0" w:line="240" w:lineRule="auto"/>
        <w:jc w:val="center"/>
        <w:rPr>
          <w:rFonts w:ascii="方正大标宋_GBK" w:eastAsia="方正大标宋_GBK"/>
          <w:b w:val="0"/>
          <w:bCs w:val="0"/>
        </w:rPr>
      </w:pPr>
    </w:p>
    <w:p w14:paraId="67DE6458" w14:textId="77777777" w:rsidR="00850C40" w:rsidRPr="00695878" w:rsidRDefault="00850C40" w:rsidP="00FE6966">
      <w:pPr>
        <w:pStyle w:val="1"/>
        <w:numPr>
          <w:ilvl w:val="0"/>
          <w:numId w:val="0"/>
        </w:numPr>
        <w:spacing w:before="0" w:after="0" w:line="240" w:lineRule="auto"/>
        <w:jc w:val="center"/>
        <w:rPr>
          <w:rFonts w:ascii="方正大标宋_GBK" w:eastAsia="方正大标宋_GBK"/>
          <w:b w:val="0"/>
          <w:bCs w:val="0"/>
        </w:rPr>
      </w:pPr>
    </w:p>
    <w:p w14:paraId="6B4E7ADD" w14:textId="30B34157" w:rsidR="008308C4" w:rsidRPr="00695878" w:rsidRDefault="00682DBA" w:rsidP="00FE6966">
      <w:pPr>
        <w:pStyle w:val="1"/>
        <w:numPr>
          <w:ilvl w:val="0"/>
          <w:numId w:val="0"/>
        </w:numPr>
        <w:spacing w:before="0" w:after="0" w:line="240" w:lineRule="auto"/>
        <w:jc w:val="center"/>
        <w:rPr>
          <w:rFonts w:ascii="方正大标宋_GBK" w:eastAsia="方正大标宋_GBK"/>
          <w:b w:val="0"/>
          <w:bCs w:val="0"/>
        </w:rPr>
      </w:pPr>
      <w:proofErr w:type="gramStart"/>
      <w:r w:rsidRPr="00695878">
        <w:rPr>
          <w:rFonts w:ascii="方正大标宋_GBK" w:eastAsia="方正大标宋_GBK" w:hint="eastAsia"/>
          <w:b w:val="0"/>
          <w:bCs w:val="0"/>
        </w:rPr>
        <w:t>数智赋能</w:t>
      </w:r>
      <w:proofErr w:type="gramEnd"/>
      <w:r w:rsidRPr="00695878">
        <w:rPr>
          <w:rFonts w:ascii="方正大标宋_GBK" w:eastAsia="方正大标宋_GBK" w:hint="eastAsia"/>
          <w:b w:val="0"/>
          <w:bCs w:val="0"/>
        </w:rPr>
        <w:t>移民管理</w:t>
      </w:r>
    </w:p>
    <w:p w14:paraId="109843DA" w14:textId="3AA872F2" w:rsidR="006D1C3E" w:rsidRPr="00695878" w:rsidRDefault="00682DBA" w:rsidP="00FE6966">
      <w:pPr>
        <w:pStyle w:val="1"/>
        <w:numPr>
          <w:ilvl w:val="0"/>
          <w:numId w:val="0"/>
        </w:numPr>
        <w:spacing w:before="0" w:after="0" w:line="240" w:lineRule="auto"/>
        <w:jc w:val="center"/>
        <w:rPr>
          <w:rFonts w:ascii="方正大标宋_GBK" w:eastAsia="方正大标宋_GBK" w:hint="eastAsia"/>
          <w:b w:val="0"/>
          <w:bCs w:val="0"/>
        </w:rPr>
      </w:pPr>
      <w:r w:rsidRPr="00695878">
        <w:rPr>
          <w:rFonts w:ascii="方正大标宋_GBK" w:eastAsia="方正大标宋_GBK" w:hint="eastAsia"/>
          <w:b w:val="0"/>
          <w:bCs w:val="0"/>
        </w:rPr>
        <w:t>信息集成应用现代化研究</w:t>
      </w:r>
    </w:p>
    <w:p w14:paraId="573207AC" w14:textId="581637DE" w:rsidR="006D1C3E" w:rsidRPr="00695878" w:rsidRDefault="00682DBA" w:rsidP="00F377DC">
      <w:pPr>
        <w:adjustRightInd w:val="0"/>
        <w:snapToGrid w:val="0"/>
        <w:spacing w:beforeLines="100" w:before="326" w:line="240" w:lineRule="auto"/>
        <w:ind w:firstLineChars="0" w:firstLine="0"/>
        <w:jc w:val="center"/>
        <w:rPr>
          <w:rFonts w:ascii="楷体" w:eastAsia="楷体" w:hAnsi="楷体"/>
          <w:sz w:val="30"/>
          <w:szCs w:val="30"/>
        </w:rPr>
      </w:pPr>
      <w:r w:rsidRPr="00695878">
        <w:rPr>
          <w:rFonts w:ascii="楷体" w:eastAsia="楷体" w:hAnsi="楷体" w:hint="eastAsia"/>
          <w:sz w:val="30"/>
          <w:szCs w:val="30"/>
        </w:rPr>
        <w:t>齐</w:t>
      </w:r>
      <w:r w:rsidR="00F607AF" w:rsidRPr="00695878">
        <w:rPr>
          <w:rFonts w:ascii="楷体" w:eastAsia="楷体" w:hAnsi="楷体" w:hint="eastAsia"/>
          <w:sz w:val="30"/>
          <w:szCs w:val="30"/>
        </w:rPr>
        <w:t xml:space="preserve"> </w:t>
      </w:r>
      <w:proofErr w:type="gramStart"/>
      <w:r w:rsidRPr="00695878">
        <w:rPr>
          <w:rFonts w:ascii="楷体" w:eastAsia="楷体" w:hAnsi="楷体" w:hint="eastAsia"/>
          <w:sz w:val="30"/>
          <w:szCs w:val="30"/>
        </w:rPr>
        <w:t>凯</w:t>
      </w:r>
      <w:proofErr w:type="gramEnd"/>
      <w:r w:rsidRPr="00695878">
        <w:rPr>
          <w:rFonts w:ascii="楷体" w:eastAsia="楷体" w:hAnsi="楷体" w:hint="eastAsia"/>
          <w:sz w:val="30"/>
          <w:szCs w:val="30"/>
        </w:rPr>
        <w:t xml:space="preserve"> </w:t>
      </w:r>
      <w:r w:rsidR="00F607AF" w:rsidRPr="00695878">
        <w:rPr>
          <w:rFonts w:ascii="楷体" w:eastAsia="楷体" w:hAnsi="楷体"/>
          <w:sz w:val="30"/>
          <w:szCs w:val="30"/>
        </w:rPr>
        <w:t xml:space="preserve"> </w:t>
      </w:r>
      <w:r w:rsidRPr="00695878">
        <w:rPr>
          <w:rFonts w:ascii="楷体" w:eastAsia="楷体" w:hAnsi="楷体" w:hint="eastAsia"/>
          <w:sz w:val="30"/>
          <w:szCs w:val="30"/>
        </w:rPr>
        <w:t>王</w:t>
      </w:r>
      <w:r w:rsidR="00F607AF" w:rsidRPr="00695878">
        <w:rPr>
          <w:rFonts w:ascii="楷体" w:eastAsia="楷体" w:hAnsi="楷体" w:hint="eastAsia"/>
          <w:sz w:val="30"/>
          <w:szCs w:val="30"/>
        </w:rPr>
        <w:t xml:space="preserve"> </w:t>
      </w:r>
      <w:r w:rsidRPr="00695878">
        <w:rPr>
          <w:rFonts w:ascii="楷体" w:eastAsia="楷体" w:hAnsi="楷体" w:hint="eastAsia"/>
          <w:sz w:val="30"/>
          <w:szCs w:val="30"/>
        </w:rPr>
        <w:t xml:space="preserve">强 </w:t>
      </w:r>
      <w:r w:rsidR="00F607AF" w:rsidRPr="00695878">
        <w:rPr>
          <w:rFonts w:ascii="楷体" w:eastAsia="楷体" w:hAnsi="楷体"/>
          <w:sz w:val="30"/>
          <w:szCs w:val="30"/>
        </w:rPr>
        <w:t xml:space="preserve"> </w:t>
      </w:r>
      <w:r w:rsidRPr="00695878">
        <w:rPr>
          <w:rFonts w:ascii="楷体" w:eastAsia="楷体" w:hAnsi="楷体" w:hint="eastAsia"/>
          <w:sz w:val="30"/>
          <w:szCs w:val="30"/>
        </w:rPr>
        <w:t>徐</w:t>
      </w:r>
      <w:r w:rsidR="00F607AF" w:rsidRPr="00695878">
        <w:rPr>
          <w:rFonts w:ascii="楷体" w:eastAsia="楷体" w:hAnsi="楷体" w:hint="eastAsia"/>
          <w:sz w:val="30"/>
          <w:szCs w:val="30"/>
        </w:rPr>
        <w:t xml:space="preserve"> </w:t>
      </w:r>
      <w:r w:rsidRPr="00695878">
        <w:rPr>
          <w:rFonts w:ascii="楷体" w:eastAsia="楷体" w:hAnsi="楷体" w:hint="eastAsia"/>
          <w:sz w:val="30"/>
          <w:szCs w:val="30"/>
        </w:rPr>
        <w:t>宽</w:t>
      </w:r>
      <w:r w:rsidR="00952294" w:rsidRPr="00695878">
        <w:rPr>
          <w:rStyle w:val="afc"/>
          <w:rFonts w:ascii="楷体" w:eastAsia="楷体" w:hAnsi="楷体"/>
          <w:color w:val="FFFFFF" w:themeColor="background1"/>
          <w:sz w:val="30"/>
          <w:szCs w:val="30"/>
        </w:rPr>
        <w:footnoteReference w:id="1"/>
      </w:r>
    </w:p>
    <w:p w14:paraId="264DBA23" w14:textId="77777777" w:rsidR="00BE7634" w:rsidRPr="00695878" w:rsidRDefault="00BE7634" w:rsidP="00CE6EA0">
      <w:pPr>
        <w:ind w:leftChars="200" w:left="480" w:rightChars="200" w:right="480" w:firstLine="480"/>
        <w:rPr>
          <w:rFonts w:ascii="楷体" w:eastAsia="楷体" w:hAnsi="楷体" w:cs="黑体"/>
          <w:szCs w:val="24"/>
        </w:rPr>
      </w:pPr>
    </w:p>
    <w:p w14:paraId="355D31B1" w14:textId="059D8103" w:rsidR="006D1C3E" w:rsidRPr="00695878" w:rsidRDefault="000F4832" w:rsidP="00D937B4">
      <w:pPr>
        <w:ind w:leftChars="200" w:left="480" w:rightChars="200" w:right="480" w:firstLine="482"/>
        <w:rPr>
          <w:rStyle w:val="40"/>
          <w:rFonts w:ascii="楷体" w:hAnsi="楷体"/>
          <w:b w:val="0"/>
          <w:sz w:val="24"/>
          <w:szCs w:val="24"/>
        </w:rPr>
      </w:pPr>
      <w:bookmarkStart w:id="0" w:name="_Hlk18106032"/>
      <w:r w:rsidRPr="00695878">
        <w:rPr>
          <w:rFonts w:ascii="黑体" w:eastAsia="黑体" w:hAnsi="黑体" w:hint="eastAsia"/>
          <w:b/>
        </w:rPr>
        <w:t>内容摘要</w:t>
      </w:r>
      <w:bookmarkEnd w:id="0"/>
      <w:r w:rsidRPr="00695878">
        <w:rPr>
          <w:rFonts w:ascii="黑体" w:eastAsia="黑体" w:hAnsi="黑体" w:hint="eastAsia"/>
          <w:b/>
        </w:rPr>
        <w:t>：</w:t>
      </w:r>
      <w:r w:rsidR="00682DBA" w:rsidRPr="00695878">
        <w:rPr>
          <w:rStyle w:val="40"/>
          <w:rFonts w:ascii="楷体" w:hAnsi="楷体" w:hint="eastAsia"/>
          <w:b w:val="0"/>
          <w:sz w:val="24"/>
          <w:szCs w:val="24"/>
        </w:rPr>
        <w:t>国家移民管理工作关联着海量的信息资源，大数据和人工智能拓展了移民管理数据信息的质效边界，立足于移民管理工作现代化新征程，分析其功能、作用、特征和要求，通过“数”和“智”赋能于传统业务工作、迭新于社会治理方式、共进与警务模式升级，探索其技术路径和发展态势，实现数字化政务能力和社会治理成本的“一升一降”，融合</w:t>
      </w:r>
      <w:proofErr w:type="gramStart"/>
      <w:r w:rsidR="00682DBA" w:rsidRPr="00695878">
        <w:rPr>
          <w:rStyle w:val="40"/>
          <w:rFonts w:ascii="楷体" w:hAnsi="楷体" w:hint="eastAsia"/>
          <w:b w:val="0"/>
          <w:sz w:val="24"/>
          <w:szCs w:val="24"/>
        </w:rPr>
        <w:t>衔接于线上线</w:t>
      </w:r>
      <w:proofErr w:type="gramEnd"/>
      <w:r w:rsidR="00682DBA" w:rsidRPr="00695878">
        <w:rPr>
          <w:rStyle w:val="40"/>
          <w:rFonts w:ascii="楷体" w:hAnsi="楷体" w:hint="eastAsia"/>
          <w:b w:val="0"/>
          <w:sz w:val="24"/>
          <w:szCs w:val="24"/>
        </w:rPr>
        <w:t>下移民管理业务资源，助推于公安工作现代化要素的质量、效率和动力提升，形塑更富科学性和交互性的移民管理工作范式，以推进国门治理和警务模式的现代化发展。</w:t>
      </w:r>
    </w:p>
    <w:p w14:paraId="534835D5" w14:textId="7504FDA8" w:rsidR="006D1C3E" w:rsidRPr="00695878" w:rsidRDefault="006B6966" w:rsidP="00D937B4">
      <w:pPr>
        <w:ind w:leftChars="200" w:left="480" w:rightChars="200" w:right="480" w:firstLine="482"/>
        <w:rPr>
          <w:rStyle w:val="40"/>
          <w:rFonts w:ascii="楷体" w:hAnsi="楷体"/>
          <w:b w:val="0"/>
          <w:bCs w:val="0"/>
          <w:sz w:val="24"/>
          <w:szCs w:val="24"/>
        </w:rPr>
      </w:pPr>
      <w:bookmarkStart w:id="1" w:name="_Hlk18106044"/>
      <w:r w:rsidRPr="00695878">
        <w:rPr>
          <w:rFonts w:ascii="黑体" w:eastAsia="黑体" w:hAnsi="黑体"/>
          <w:b/>
          <w:bCs/>
        </w:rPr>
        <w:t>关键词</w:t>
      </w:r>
      <w:bookmarkEnd w:id="1"/>
      <w:r w:rsidRPr="00695878">
        <w:rPr>
          <w:rFonts w:ascii="黑体" w:eastAsia="黑体" w:hAnsi="黑体" w:hint="eastAsia"/>
          <w:b/>
          <w:bCs/>
        </w:rPr>
        <w:t>：</w:t>
      </w:r>
      <w:r w:rsidR="00682DBA" w:rsidRPr="00695878">
        <w:rPr>
          <w:rStyle w:val="40"/>
          <w:rFonts w:ascii="楷体" w:hAnsi="楷体" w:hint="eastAsia"/>
          <w:b w:val="0"/>
          <w:bCs w:val="0"/>
          <w:sz w:val="24"/>
          <w:szCs w:val="24"/>
        </w:rPr>
        <w:t>移民管理</w:t>
      </w:r>
      <w:r w:rsidRPr="00695878">
        <w:rPr>
          <w:rStyle w:val="40"/>
          <w:rFonts w:ascii="楷体" w:hAnsi="楷体" w:hint="eastAsia"/>
          <w:b w:val="0"/>
          <w:bCs w:val="0"/>
          <w:sz w:val="24"/>
          <w:szCs w:val="24"/>
        </w:rPr>
        <w:t xml:space="preserve"> </w:t>
      </w:r>
      <w:r w:rsidRPr="00695878">
        <w:rPr>
          <w:rStyle w:val="40"/>
          <w:rFonts w:ascii="楷体" w:hAnsi="楷体"/>
          <w:b w:val="0"/>
          <w:bCs w:val="0"/>
          <w:sz w:val="24"/>
          <w:szCs w:val="24"/>
        </w:rPr>
        <w:t xml:space="preserve"> </w:t>
      </w:r>
      <w:r w:rsidR="00682DBA" w:rsidRPr="00695878">
        <w:rPr>
          <w:rStyle w:val="40"/>
          <w:rFonts w:ascii="楷体" w:hAnsi="楷体" w:hint="eastAsia"/>
          <w:b w:val="0"/>
          <w:bCs w:val="0"/>
          <w:sz w:val="24"/>
          <w:szCs w:val="24"/>
        </w:rPr>
        <w:t>大数据</w:t>
      </w:r>
      <w:r w:rsidRPr="00695878">
        <w:rPr>
          <w:rStyle w:val="40"/>
          <w:rFonts w:ascii="楷体" w:hAnsi="楷体" w:hint="eastAsia"/>
          <w:b w:val="0"/>
          <w:bCs w:val="0"/>
          <w:sz w:val="24"/>
          <w:szCs w:val="24"/>
        </w:rPr>
        <w:t xml:space="preserve"> </w:t>
      </w:r>
      <w:r w:rsidRPr="00695878">
        <w:rPr>
          <w:rStyle w:val="40"/>
          <w:rFonts w:ascii="楷体" w:hAnsi="楷体"/>
          <w:b w:val="0"/>
          <w:bCs w:val="0"/>
          <w:sz w:val="24"/>
          <w:szCs w:val="24"/>
        </w:rPr>
        <w:t xml:space="preserve"> </w:t>
      </w:r>
      <w:r w:rsidR="00682DBA" w:rsidRPr="00695878">
        <w:rPr>
          <w:rStyle w:val="40"/>
          <w:rFonts w:ascii="楷体" w:hAnsi="楷体" w:hint="eastAsia"/>
          <w:b w:val="0"/>
          <w:bCs w:val="0"/>
          <w:sz w:val="24"/>
          <w:szCs w:val="24"/>
        </w:rPr>
        <w:t>人工智能</w:t>
      </w:r>
      <w:r w:rsidRPr="00695878">
        <w:rPr>
          <w:rStyle w:val="40"/>
          <w:rFonts w:ascii="楷体" w:hAnsi="楷体" w:hint="eastAsia"/>
          <w:b w:val="0"/>
          <w:bCs w:val="0"/>
          <w:sz w:val="24"/>
          <w:szCs w:val="24"/>
        </w:rPr>
        <w:t xml:space="preserve"> </w:t>
      </w:r>
      <w:r w:rsidRPr="00695878">
        <w:rPr>
          <w:rStyle w:val="40"/>
          <w:rFonts w:ascii="楷体" w:hAnsi="楷体"/>
          <w:b w:val="0"/>
          <w:bCs w:val="0"/>
          <w:sz w:val="24"/>
          <w:szCs w:val="24"/>
        </w:rPr>
        <w:t xml:space="preserve"> </w:t>
      </w:r>
      <w:r w:rsidR="00682DBA" w:rsidRPr="00695878">
        <w:rPr>
          <w:rStyle w:val="40"/>
          <w:rFonts w:ascii="楷体" w:hAnsi="楷体" w:hint="eastAsia"/>
          <w:b w:val="0"/>
          <w:bCs w:val="0"/>
          <w:sz w:val="24"/>
          <w:szCs w:val="24"/>
        </w:rPr>
        <w:t>数字治理</w:t>
      </w:r>
    </w:p>
    <w:p w14:paraId="2ADA628E" w14:textId="77777777" w:rsidR="0045005D" w:rsidRPr="00695878" w:rsidRDefault="0045005D" w:rsidP="0045005D">
      <w:pPr>
        <w:pStyle w:val="20"/>
        <w:ind w:firstLine="640"/>
        <w:rPr>
          <w:rFonts w:hint="eastAsia"/>
        </w:rPr>
      </w:pPr>
    </w:p>
    <w:p w14:paraId="5C978D74" w14:textId="77777777" w:rsidR="006D1C3E" w:rsidRPr="00695878" w:rsidRDefault="00682DBA" w:rsidP="00B47B1F">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一、</w:t>
      </w:r>
      <w:proofErr w:type="gramStart"/>
      <w:r w:rsidRPr="00695878">
        <w:rPr>
          <w:rFonts w:ascii="黑体" w:eastAsia="黑体" w:hAnsi="黑体" w:cs="黑体" w:hint="eastAsia"/>
          <w:b w:val="0"/>
          <w:bCs w:val="0"/>
          <w:sz w:val="28"/>
          <w:szCs w:val="28"/>
        </w:rPr>
        <w:t>数智赋能</w:t>
      </w:r>
      <w:proofErr w:type="gramEnd"/>
      <w:r w:rsidRPr="00695878">
        <w:rPr>
          <w:rFonts w:ascii="黑体" w:eastAsia="黑体" w:hAnsi="黑体" w:cs="黑体" w:hint="eastAsia"/>
          <w:b w:val="0"/>
          <w:bCs w:val="0"/>
          <w:sz w:val="28"/>
          <w:szCs w:val="28"/>
        </w:rPr>
        <w:t>移民管理工作现代化新征程</w:t>
      </w:r>
    </w:p>
    <w:p w14:paraId="3D1A94D3" w14:textId="77777777" w:rsidR="006D1C3E" w:rsidRPr="00695878" w:rsidRDefault="00682DBA" w:rsidP="00935FB1">
      <w:pPr>
        <w:numPr>
          <w:ilvl w:val="1"/>
          <w:numId w:val="1"/>
        </w:numPr>
        <w:ind w:firstLine="480"/>
        <w:rPr>
          <w:rFonts w:ascii="宋体" w:hAnsi="宋体"/>
          <w:szCs w:val="24"/>
        </w:rPr>
      </w:pPr>
      <w:r w:rsidRPr="00695878">
        <w:rPr>
          <w:rFonts w:ascii="宋体" w:hAnsi="宋体" w:hint="eastAsia"/>
          <w:szCs w:val="24"/>
        </w:rPr>
        <w:t>国家移民管理工作现代化是公安现代化的重要组成部分，是治理理念、治理体系和治理能力的现代化，紧密围绕维护国家安全、社会稳定、通关秩序的职能任务和移民管理工作实际需求，构建与形势任务相适应的现代高效、安全可靠的公安科技应用体系，通过数字化、智能化、集成化等推进移民管理工作现代化发展。</w:t>
      </w:r>
    </w:p>
    <w:p w14:paraId="3FCC3BE4" w14:textId="77777777" w:rsidR="006D1C3E" w:rsidRPr="00695878" w:rsidRDefault="00682DBA" w:rsidP="00935FB1">
      <w:pPr>
        <w:numPr>
          <w:ilvl w:val="1"/>
          <w:numId w:val="1"/>
        </w:numPr>
        <w:ind w:firstLine="480"/>
        <w:rPr>
          <w:rFonts w:ascii="宋体" w:hAnsi="宋体"/>
          <w:szCs w:val="24"/>
        </w:rPr>
      </w:pPr>
      <w:r w:rsidRPr="00695878">
        <w:rPr>
          <w:rFonts w:ascii="宋体" w:hAnsi="宋体" w:hint="eastAsia"/>
          <w:szCs w:val="24"/>
        </w:rPr>
        <w:t>习近平总书记在全国公安工作会议上指出“</w:t>
      </w:r>
      <w:r w:rsidRPr="00695878">
        <w:rPr>
          <w:rFonts w:ascii="宋体" w:hAnsi="宋体"/>
          <w:szCs w:val="24"/>
        </w:rPr>
        <w:t>要把大数据作为推动公安工作创新发展的大引擎、培育战斗力生成新的增长点，全面助推公安工作质量变革、效率变革、动力变革</w:t>
      </w:r>
      <w:r w:rsidRPr="00695878">
        <w:rPr>
          <w:rFonts w:ascii="宋体" w:hAnsi="宋体" w:hint="eastAsia"/>
          <w:szCs w:val="24"/>
        </w:rPr>
        <w:t>”</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1"/>
      </w:r>
      <w:r w:rsidRPr="00695878">
        <w:rPr>
          <w:rFonts w:ascii="宋体" w:hAnsi="宋体" w:cstheme="minorBidi" w:hint="eastAsia"/>
          <w:szCs w:val="24"/>
          <w:vertAlign w:val="superscript"/>
        </w:rPr>
        <w:t>]</w:t>
      </w:r>
      <w:r w:rsidRPr="00695878">
        <w:rPr>
          <w:rFonts w:ascii="宋体" w:hAnsi="宋体"/>
          <w:szCs w:val="24"/>
        </w:rPr>
        <w:t>。</w:t>
      </w:r>
      <w:r w:rsidRPr="00695878">
        <w:rPr>
          <w:rFonts w:ascii="宋体" w:hAnsi="宋体" w:hint="eastAsia"/>
          <w:szCs w:val="24"/>
        </w:rPr>
        <w:t>“十四五”规划和2035年远景目标提出“迎接数字时</w:t>
      </w:r>
      <w:r w:rsidRPr="00695878">
        <w:rPr>
          <w:rFonts w:ascii="宋体" w:hAnsi="宋体" w:hint="eastAsia"/>
          <w:szCs w:val="24"/>
        </w:rPr>
        <w:lastRenderedPageBreak/>
        <w:t>代，激活数据要素潜能，推进网络强国建设，加快建设数字经济、数字社会、数字政府，以数字化转型整体驱动生产方式、生活方式和治理方式变革”。</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2"/>
      </w:r>
      <w:r w:rsidRPr="00695878">
        <w:rPr>
          <w:rFonts w:ascii="宋体" w:hAnsi="宋体" w:cstheme="minorBidi" w:hint="eastAsia"/>
          <w:szCs w:val="24"/>
          <w:vertAlign w:val="superscript"/>
        </w:rPr>
        <w:t>]</w:t>
      </w:r>
      <w:r w:rsidRPr="00695878">
        <w:rPr>
          <w:rFonts w:ascii="宋体" w:hAnsi="宋体" w:hint="eastAsia"/>
          <w:szCs w:val="24"/>
        </w:rPr>
        <w:t>大数据和人工智能是数字治理的内容和工具，</w:t>
      </w:r>
      <w:proofErr w:type="gramStart"/>
      <w:r w:rsidRPr="00695878">
        <w:rPr>
          <w:rFonts w:ascii="宋体" w:hAnsi="宋体" w:hint="eastAsia"/>
          <w:szCs w:val="24"/>
        </w:rPr>
        <w:t>数智</w:t>
      </w:r>
      <w:r w:rsidRPr="00695878">
        <w:rPr>
          <w:rFonts w:ascii="宋体" w:hAnsi="宋体"/>
          <w:szCs w:val="24"/>
        </w:rPr>
        <w:t>技术</w:t>
      </w:r>
      <w:proofErr w:type="gramEnd"/>
      <w:r w:rsidRPr="00695878">
        <w:rPr>
          <w:rFonts w:ascii="宋体" w:hAnsi="宋体" w:hint="eastAsia"/>
          <w:szCs w:val="24"/>
        </w:rPr>
        <w:t>发展</w:t>
      </w:r>
      <w:r w:rsidRPr="00695878">
        <w:rPr>
          <w:rFonts w:ascii="宋体" w:hAnsi="宋体"/>
          <w:szCs w:val="24"/>
        </w:rPr>
        <w:t>为</w:t>
      </w:r>
      <w:r w:rsidRPr="00695878">
        <w:rPr>
          <w:rFonts w:ascii="宋体" w:hAnsi="宋体" w:hint="eastAsia"/>
          <w:szCs w:val="24"/>
        </w:rPr>
        <w:t>国家</w:t>
      </w:r>
      <w:r w:rsidRPr="00695878">
        <w:rPr>
          <w:rFonts w:ascii="宋体" w:hAnsi="宋体"/>
          <w:szCs w:val="24"/>
        </w:rPr>
        <w:t>治</w:t>
      </w:r>
      <w:r w:rsidRPr="00695878">
        <w:rPr>
          <w:rFonts w:ascii="宋体" w:hAnsi="宋体" w:hint="eastAsia"/>
          <w:szCs w:val="24"/>
        </w:rPr>
        <w:t>理</w:t>
      </w:r>
      <w:r w:rsidRPr="00695878">
        <w:rPr>
          <w:rFonts w:ascii="宋体" w:hAnsi="宋体"/>
          <w:szCs w:val="24"/>
        </w:rPr>
        <w:t>引入新范式、创造新工具、构建新模式</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3"/>
      </w:r>
      <w:r w:rsidRPr="00695878">
        <w:rPr>
          <w:rFonts w:ascii="宋体" w:hAnsi="宋体" w:hint="eastAsia"/>
          <w:szCs w:val="24"/>
        </w:rPr>
        <w:t>，发挥大数据和人工智能的效用也成为公安工作现代化发展的重要创新引擎。</w:t>
      </w:r>
      <w:proofErr w:type="gramStart"/>
      <w:r w:rsidRPr="00695878">
        <w:rPr>
          <w:rFonts w:ascii="宋体" w:hAnsi="宋体"/>
          <w:szCs w:val="24"/>
        </w:rPr>
        <w:t>数</w:t>
      </w:r>
      <w:r w:rsidRPr="00695878">
        <w:rPr>
          <w:rFonts w:ascii="宋体" w:hAnsi="宋体" w:hint="eastAsia"/>
          <w:szCs w:val="24"/>
        </w:rPr>
        <w:t>智治理</w:t>
      </w:r>
      <w:proofErr w:type="gramEnd"/>
      <w:r w:rsidRPr="00695878">
        <w:rPr>
          <w:rFonts w:ascii="宋体" w:hAnsi="宋体"/>
          <w:szCs w:val="24"/>
        </w:rPr>
        <w:t>是人工智能</w:t>
      </w:r>
      <w:r w:rsidRPr="00695878">
        <w:rPr>
          <w:rFonts w:ascii="宋体" w:hAnsi="宋体" w:hint="eastAsia"/>
          <w:szCs w:val="24"/>
        </w:rPr>
        <w:t>技术集成</w:t>
      </w:r>
      <w:r w:rsidRPr="00695878">
        <w:rPr>
          <w:rFonts w:ascii="宋体" w:hAnsi="宋体"/>
          <w:szCs w:val="24"/>
        </w:rPr>
        <w:t>大数据</w:t>
      </w:r>
      <w:r w:rsidRPr="00695878">
        <w:rPr>
          <w:rFonts w:ascii="宋体" w:hAnsi="宋体" w:hint="eastAsia"/>
          <w:szCs w:val="24"/>
        </w:rPr>
        <w:t>应用，</w:t>
      </w:r>
      <w:r w:rsidRPr="00695878">
        <w:rPr>
          <w:rFonts w:ascii="宋体" w:hAnsi="宋体"/>
          <w:szCs w:val="24"/>
        </w:rPr>
        <w:t>通过</w:t>
      </w:r>
      <w:r w:rsidRPr="00695878">
        <w:rPr>
          <w:rFonts w:ascii="宋体" w:hAnsi="宋体" w:hint="eastAsia"/>
          <w:szCs w:val="24"/>
        </w:rPr>
        <w:t>科技</w:t>
      </w:r>
      <w:r w:rsidRPr="00695878">
        <w:rPr>
          <w:rFonts w:ascii="宋体" w:hAnsi="宋体"/>
          <w:szCs w:val="24"/>
        </w:rPr>
        <w:t>赋能</w:t>
      </w:r>
      <w:r w:rsidRPr="00695878">
        <w:rPr>
          <w:rFonts w:ascii="宋体" w:hAnsi="宋体" w:hint="eastAsia"/>
          <w:szCs w:val="24"/>
        </w:rPr>
        <w:t>治理</w:t>
      </w:r>
      <w:r w:rsidRPr="00695878">
        <w:rPr>
          <w:rFonts w:ascii="宋体" w:hAnsi="宋体"/>
          <w:szCs w:val="24"/>
        </w:rPr>
        <w:t>工具和</w:t>
      </w:r>
      <w:r w:rsidRPr="00695878">
        <w:rPr>
          <w:rFonts w:ascii="宋体" w:hAnsi="宋体" w:hint="eastAsia"/>
          <w:szCs w:val="24"/>
        </w:rPr>
        <w:t>方式，更好的发挥“国家公器”在维护安全、稳定和秩序方面的效能</w:t>
      </w:r>
      <w:r w:rsidRPr="00695878">
        <w:rPr>
          <w:rFonts w:ascii="宋体" w:hAnsi="宋体"/>
          <w:szCs w:val="24"/>
        </w:rPr>
        <w:t>。</w:t>
      </w:r>
      <w:r w:rsidRPr="00695878">
        <w:rPr>
          <w:rFonts w:ascii="宋体" w:hAnsi="宋体" w:cstheme="minorBidi" w:hint="eastAsia"/>
          <w:szCs w:val="24"/>
          <w:vertAlign w:val="superscript"/>
        </w:rPr>
        <w:t>[</w:t>
      </w:r>
      <w:r w:rsidRPr="00695878">
        <w:rPr>
          <w:rFonts w:ascii="宋体" w:hAnsi="宋体" w:cstheme="minorBidi"/>
          <w:szCs w:val="24"/>
          <w:vertAlign w:val="superscript"/>
        </w:rPr>
        <w:endnoteReference w:id="4"/>
      </w:r>
      <w:r w:rsidRPr="00695878">
        <w:rPr>
          <w:rFonts w:ascii="宋体" w:hAnsi="宋体" w:cstheme="minorBidi" w:hint="eastAsia"/>
          <w:szCs w:val="24"/>
          <w:vertAlign w:val="superscript"/>
        </w:rPr>
        <w:t>]</w:t>
      </w:r>
    </w:p>
    <w:p w14:paraId="1922807C" w14:textId="77777777" w:rsidR="006D1C3E" w:rsidRPr="00695878" w:rsidRDefault="00682DBA" w:rsidP="00935FB1">
      <w:pPr>
        <w:ind w:firstLine="480"/>
        <w:rPr>
          <w:rFonts w:ascii="宋体" w:hAnsi="宋体"/>
          <w:szCs w:val="24"/>
        </w:rPr>
      </w:pPr>
      <w:r w:rsidRPr="00695878">
        <w:rPr>
          <w:rFonts w:ascii="宋体" w:hAnsi="宋体" w:hint="eastAsia"/>
          <w:szCs w:val="24"/>
        </w:rPr>
        <w:t>国门窗口和边境一线作为移民管理的</w:t>
      </w:r>
      <w:proofErr w:type="gramStart"/>
      <w:r w:rsidRPr="00695878">
        <w:rPr>
          <w:rFonts w:ascii="宋体" w:hAnsi="宋体" w:hint="eastAsia"/>
          <w:szCs w:val="24"/>
        </w:rPr>
        <w:t>治理场域</w:t>
      </w:r>
      <w:proofErr w:type="gramEnd"/>
      <w:r w:rsidRPr="00695878">
        <w:rPr>
          <w:rFonts w:ascii="宋体" w:hAnsi="宋体" w:hint="eastAsia"/>
          <w:szCs w:val="24"/>
        </w:rPr>
        <w:t>，由国家移民管理局领导管理全国出入境边防检查机构、边境管理机构各项工作，指导管理各省、自治区、直辖市公安机关出入境管理机构业务工作。随着我国全方面、多次层、宽领域的对外开放，出入境活动大进大出和快进快出的双态势叠加效应明显，在公安大数据战略和智能警务的驱动下，依托大数据、人工智能激活移民管理数据信息资源，围绕</w:t>
      </w:r>
      <w:r w:rsidRPr="00695878">
        <w:rPr>
          <w:rFonts w:ascii="宋体" w:hAnsi="宋体"/>
          <w:szCs w:val="24"/>
        </w:rPr>
        <w:t>高效化、</w:t>
      </w:r>
      <w:r w:rsidRPr="00695878">
        <w:rPr>
          <w:rFonts w:ascii="宋体" w:hAnsi="宋体" w:hint="eastAsia"/>
          <w:szCs w:val="24"/>
        </w:rPr>
        <w:t>精细化、智能化、动态化创新移民事务治理，优化通关环境、精确服务引导、简化手续办理、迅捷感知需求，进而促进中外人员交流交往，保障国家对外开放战略。</w:t>
      </w:r>
    </w:p>
    <w:p w14:paraId="5BA7C2AD" w14:textId="29978BCE" w:rsidR="006D1C3E" w:rsidRPr="00695878" w:rsidRDefault="00682DBA" w:rsidP="00D16527">
      <w:pPr>
        <w:numPr>
          <w:ilvl w:val="1"/>
          <w:numId w:val="1"/>
        </w:numPr>
        <w:ind w:firstLine="480"/>
        <w:rPr>
          <w:rFonts w:ascii="宋体" w:hAnsi="宋体"/>
          <w:szCs w:val="24"/>
        </w:rPr>
      </w:pPr>
      <w:r w:rsidRPr="00695878">
        <w:rPr>
          <w:rFonts w:ascii="宋体" w:hAnsi="宋体" w:hint="eastAsia"/>
          <w:szCs w:val="24"/>
        </w:rPr>
        <w:t>“建设数字中国是数字时代推进中国式现代化的重要引擎，是构筑国家竞争新优势的有力支撑”</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5"/>
      </w:r>
      <w:r w:rsidRPr="00695878">
        <w:rPr>
          <w:rFonts w:ascii="宋体" w:hAnsi="宋体" w:cstheme="minorBidi" w:hint="eastAsia"/>
          <w:szCs w:val="24"/>
          <w:vertAlign w:val="superscript"/>
        </w:rPr>
        <w:t>]</w:t>
      </w:r>
      <w:r w:rsidRPr="00695878">
        <w:rPr>
          <w:rFonts w:ascii="宋体" w:hAnsi="宋体" w:hint="eastAsia"/>
          <w:szCs w:val="24"/>
        </w:rPr>
        <w:t>。数字背后蕴含丰富的管理逻辑和服务导向，例如，2019年我国出入境人员突破6亿人次，2021 年人次受疫情影响下降至1.28亿人次，2022年查验出入境人员1.157亿人次，出入境交通运输工具963.8万架(列、艘、辆)次；2023年伊始出入境人数又显现井喷态势，自2023年1月8日我国实施新冠病毒感染“乙类乙管”以来，截至 3月7日共检查出入境人员3972.2万人次，出入境交通运输工具248.7万辆(艘、架、列)次，同比分别上升112.4%、59. 3%。海量的数据信息资源只有实施科学高效的集成和应用，才能为</w:t>
      </w:r>
      <w:proofErr w:type="gramStart"/>
      <w:r w:rsidRPr="00695878">
        <w:rPr>
          <w:rFonts w:ascii="宋体" w:hAnsi="宋体" w:hint="eastAsia"/>
          <w:szCs w:val="24"/>
        </w:rPr>
        <w:t>国门口岸</w:t>
      </w:r>
      <w:proofErr w:type="gramEnd"/>
      <w:r w:rsidRPr="00695878">
        <w:rPr>
          <w:rFonts w:ascii="宋体" w:hAnsi="宋体" w:hint="eastAsia"/>
          <w:szCs w:val="24"/>
        </w:rPr>
        <w:t>的执法和服务提供精准导向、为旅客便捷通关提供服务，准确地反映我国出入境人员和交通运输工具现实状况，使国家管理机关及时掌握出入境活动的运行态势，</w:t>
      </w:r>
      <w:proofErr w:type="gramStart"/>
      <w:r w:rsidRPr="00695878">
        <w:rPr>
          <w:rFonts w:ascii="宋体" w:hAnsi="宋体" w:hint="eastAsia"/>
          <w:szCs w:val="24"/>
        </w:rPr>
        <w:t>更好保障</w:t>
      </w:r>
      <w:proofErr w:type="gramEnd"/>
      <w:r w:rsidRPr="00695878">
        <w:rPr>
          <w:rFonts w:ascii="宋体" w:hAnsi="宋体" w:hint="eastAsia"/>
          <w:szCs w:val="24"/>
        </w:rPr>
        <w:t>国家安全和对外开放，更好服务各国民心相通和人才交流。</w:t>
      </w:r>
    </w:p>
    <w:p w14:paraId="4DE45870" w14:textId="49B281D7" w:rsidR="006D1C3E" w:rsidRPr="00695878" w:rsidRDefault="00682DBA" w:rsidP="00363944">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二、移民管理数据信息集成与应用的功能</w:t>
      </w:r>
    </w:p>
    <w:p w14:paraId="4C21A89D"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bookmarkStart w:id="2" w:name="OLE_LINK3"/>
      <w:bookmarkEnd w:id="2"/>
      <w:r w:rsidRPr="00695878">
        <w:rPr>
          <w:rFonts w:ascii="宋体" w:eastAsia="宋体" w:hAnsi="宋体" w:cs="宋体" w:hint="eastAsia"/>
          <w:b/>
          <w:bCs w:val="0"/>
          <w:szCs w:val="24"/>
        </w:rPr>
        <w:t>（一）为国家宏观决策活动提供参考</w:t>
      </w:r>
    </w:p>
    <w:p w14:paraId="424E6667" w14:textId="77777777" w:rsidR="006D1C3E" w:rsidRPr="00695878" w:rsidRDefault="00682DBA" w:rsidP="00935FB1">
      <w:pPr>
        <w:pStyle w:val="61"/>
        <w:wordWrap/>
        <w:spacing w:line="400" w:lineRule="exact"/>
        <w:ind w:firstLine="480"/>
        <w:rPr>
          <w:rFonts w:ascii="宋体" w:eastAsia="宋体" w:hAnsi="宋体"/>
          <w:color w:val="auto"/>
          <w:sz w:val="24"/>
          <w:szCs w:val="24"/>
        </w:rPr>
      </w:pPr>
      <w:r w:rsidRPr="00695878">
        <w:rPr>
          <w:rFonts w:ascii="宋体" w:eastAsia="宋体" w:hAnsi="宋体" w:hint="eastAsia"/>
          <w:color w:val="auto"/>
          <w:sz w:val="24"/>
          <w:szCs w:val="24"/>
        </w:rPr>
        <w:t>移民管理信息资源在保障国门安全和服务社会公共事业等方面发挥着重要作用，要准确地反映我国出入境人员和交通运输工具现实状况，使国家管理机关及时掌握出入境活动和边境管理的运行态势，通过数据信息生产汇聚、分析应用和技术手段，为国家边境、口岸相关宏观决策活动提供数据资料和分析报告，通</w:t>
      </w:r>
      <w:r w:rsidRPr="00695878">
        <w:rPr>
          <w:rFonts w:ascii="宋体" w:eastAsia="宋体" w:hAnsi="宋体" w:hint="eastAsia"/>
          <w:color w:val="auto"/>
          <w:sz w:val="24"/>
          <w:szCs w:val="24"/>
        </w:rPr>
        <w:lastRenderedPageBreak/>
        <w:t>过移民管理事务中产生的数据信息，采用科学的分析方法与技术手段，预测</w:t>
      </w:r>
      <w:proofErr w:type="gramStart"/>
      <w:r w:rsidRPr="00695878">
        <w:rPr>
          <w:rFonts w:ascii="宋体" w:eastAsia="宋体" w:hAnsi="宋体" w:hint="eastAsia"/>
          <w:color w:val="auto"/>
          <w:sz w:val="24"/>
          <w:szCs w:val="24"/>
        </w:rPr>
        <w:t>研判国家</w:t>
      </w:r>
      <w:proofErr w:type="gramEnd"/>
      <w:r w:rsidRPr="00695878">
        <w:rPr>
          <w:rFonts w:ascii="宋体" w:eastAsia="宋体" w:hAnsi="宋体" w:hint="eastAsia"/>
          <w:color w:val="auto"/>
          <w:sz w:val="24"/>
          <w:szCs w:val="24"/>
        </w:rPr>
        <w:t>安全及发展中存在的问题，并提供相关改进建议与优化方案，为国家发展规划、宏观决策和社会治理提供参考。</w:t>
      </w:r>
    </w:p>
    <w:p w14:paraId="54BB4F50"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（二）为制定出入境法律政策提供依据</w:t>
      </w:r>
    </w:p>
    <w:p w14:paraId="30DE9E5C" w14:textId="77777777" w:rsidR="006D1C3E" w:rsidRPr="00695878" w:rsidRDefault="00682DBA" w:rsidP="00935FB1">
      <w:pPr>
        <w:ind w:firstLine="480"/>
        <w:rPr>
          <w:rFonts w:ascii="宋体" w:hAnsi="宋体"/>
          <w:szCs w:val="24"/>
        </w:rPr>
      </w:pPr>
      <w:r w:rsidRPr="00695878">
        <w:rPr>
          <w:rFonts w:ascii="宋体" w:hAnsi="宋体" w:hint="eastAsia"/>
          <w:szCs w:val="24"/>
        </w:rPr>
        <w:t>国家移民管理机构收集掌握的出入境人员及交通运输工具信息具有唯一性、全面性和权威性，只有及时有效掌握数据信息才能监测出入境情况，使各级机关能够全面地掌握基层业务工作，实现综合</w:t>
      </w:r>
      <w:proofErr w:type="gramStart"/>
      <w:r w:rsidRPr="00695878">
        <w:rPr>
          <w:rFonts w:ascii="宋体" w:hAnsi="宋体" w:hint="eastAsia"/>
          <w:szCs w:val="24"/>
        </w:rPr>
        <w:t>研</w:t>
      </w:r>
      <w:proofErr w:type="gramEnd"/>
      <w:r w:rsidRPr="00695878">
        <w:rPr>
          <w:rFonts w:ascii="宋体" w:hAnsi="宋体" w:hint="eastAsia"/>
          <w:szCs w:val="24"/>
        </w:rPr>
        <w:t>判与专业</w:t>
      </w:r>
      <w:proofErr w:type="gramStart"/>
      <w:r w:rsidRPr="00695878">
        <w:rPr>
          <w:rFonts w:ascii="宋体" w:hAnsi="宋体" w:hint="eastAsia"/>
          <w:szCs w:val="24"/>
        </w:rPr>
        <w:t>研判相</w:t>
      </w:r>
      <w:proofErr w:type="gramEnd"/>
      <w:r w:rsidRPr="00695878">
        <w:rPr>
          <w:rFonts w:ascii="宋体" w:hAnsi="宋体" w:hint="eastAsia"/>
          <w:szCs w:val="24"/>
        </w:rPr>
        <w:t>结合、机关</w:t>
      </w:r>
      <w:proofErr w:type="gramStart"/>
      <w:r w:rsidRPr="00695878">
        <w:rPr>
          <w:rFonts w:ascii="宋体" w:hAnsi="宋体" w:hint="eastAsia"/>
          <w:szCs w:val="24"/>
        </w:rPr>
        <w:t>研</w:t>
      </w:r>
      <w:proofErr w:type="gramEnd"/>
      <w:r w:rsidRPr="00695878">
        <w:rPr>
          <w:rFonts w:ascii="宋体" w:hAnsi="宋体" w:hint="eastAsia"/>
          <w:szCs w:val="24"/>
        </w:rPr>
        <w:t>判与基层</w:t>
      </w:r>
      <w:proofErr w:type="gramStart"/>
      <w:r w:rsidRPr="00695878">
        <w:rPr>
          <w:rFonts w:ascii="宋体" w:hAnsi="宋体" w:hint="eastAsia"/>
          <w:szCs w:val="24"/>
        </w:rPr>
        <w:t>研判相</w:t>
      </w:r>
      <w:proofErr w:type="gramEnd"/>
      <w:r w:rsidRPr="00695878">
        <w:rPr>
          <w:rFonts w:ascii="宋体" w:hAnsi="宋体" w:hint="eastAsia"/>
          <w:szCs w:val="24"/>
        </w:rPr>
        <w:t>衔接，才能更好的指导业务工作开展。数据信息的集成与应用是准确掌握发展现状及</w:t>
      </w:r>
      <w:proofErr w:type="gramStart"/>
      <w:r w:rsidRPr="00695878">
        <w:rPr>
          <w:rFonts w:ascii="宋体" w:hAnsi="宋体" w:hint="eastAsia"/>
          <w:szCs w:val="24"/>
        </w:rPr>
        <w:t>研判发展</w:t>
      </w:r>
      <w:proofErr w:type="gramEnd"/>
      <w:r w:rsidRPr="00695878">
        <w:rPr>
          <w:rFonts w:ascii="宋体" w:hAnsi="宋体" w:hint="eastAsia"/>
          <w:szCs w:val="24"/>
        </w:rPr>
        <w:t>趋势的客观需要和重要手段，是国家移民管理局制定出入境管理与边境政策、编制发展规划、实行科学决策的重要依据，以便及时了解并预测口岸出入境活动和边境管理形势的变化，为科学制定相关政策提供参考和借鉴。</w:t>
      </w:r>
    </w:p>
    <w:p w14:paraId="676DF148"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（三）对国际交往交流进行监测和预判</w:t>
      </w:r>
    </w:p>
    <w:p w14:paraId="7FCE4A64" w14:textId="77777777" w:rsidR="006D1C3E" w:rsidRPr="00695878" w:rsidRDefault="00682DBA" w:rsidP="00935FB1">
      <w:pPr>
        <w:ind w:firstLine="480"/>
        <w:rPr>
          <w:rFonts w:ascii="宋体" w:hAnsi="宋体"/>
          <w:szCs w:val="24"/>
        </w:rPr>
      </w:pPr>
      <w:r w:rsidRPr="00695878">
        <w:rPr>
          <w:rFonts w:ascii="宋体" w:hAnsi="宋体" w:hint="eastAsia"/>
          <w:szCs w:val="24"/>
        </w:rPr>
        <w:t>移民管理活动与国家的政治、经济、文化方面的政策紧密相关，更直接反映了国家全方位对外开放成效。通过移民管理数据信息可以对国家出入境管理、边境管理的法律法规及政策执行情况进行全面、系统地检查、监测和预警，掌握我国移民管理工作阶段性特点和发展趋势，保障出入境政策和法规有效执行，使业务工作按照实际情况和客观规律持续发展，进而能够采取对</w:t>
      </w:r>
      <w:proofErr w:type="gramStart"/>
      <w:r w:rsidRPr="00695878">
        <w:rPr>
          <w:rFonts w:ascii="宋体" w:hAnsi="宋体" w:hint="eastAsia"/>
          <w:szCs w:val="24"/>
        </w:rPr>
        <w:t>接点位更加</w:t>
      </w:r>
      <w:proofErr w:type="gramEnd"/>
      <w:r w:rsidRPr="00695878">
        <w:rPr>
          <w:rFonts w:ascii="宋体" w:hAnsi="宋体" w:hint="eastAsia"/>
          <w:szCs w:val="24"/>
        </w:rPr>
        <w:t>前置、精确的配套措施以服务国家建设大局。</w:t>
      </w:r>
    </w:p>
    <w:p w14:paraId="2808EC78"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（四）提升移民管理治理能力和水平</w:t>
      </w:r>
    </w:p>
    <w:p w14:paraId="79648118" w14:textId="77777777" w:rsidR="006D1C3E" w:rsidRPr="00695878" w:rsidRDefault="00682DBA" w:rsidP="00935FB1">
      <w:pPr>
        <w:ind w:firstLine="480"/>
        <w:rPr>
          <w:rFonts w:ascii="宋体" w:hAnsi="宋体"/>
          <w:szCs w:val="24"/>
        </w:rPr>
      </w:pPr>
      <w:r w:rsidRPr="00695878">
        <w:rPr>
          <w:rFonts w:ascii="宋体" w:hAnsi="宋体" w:hint="eastAsia"/>
          <w:szCs w:val="24"/>
        </w:rPr>
        <w:t>科学的分析方法和先进的技术手段推进信息资源与口岸治理的高度整合，为移民管理事务治理提供驱动力。随着我国移民治理体系和治理能力的现代化，数据信息集成与应用成为移民管理机关提高数字治理能力、实现科学量化管理的重要手段，以大数据激活“沉睡信息”，从而快速、准确的掌握出入境总体形势的发展变化；以人工智能突破“数据迷雾”，从海量的数据中找“有的放矢”，从而及时准确掌握口岸出现的新情况、新问题，为有效打击非法出入境活动提供量化依据。</w:t>
      </w:r>
    </w:p>
    <w:p w14:paraId="1FB97D31" w14:textId="35EB336D" w:rsidR="006D1C3E" w:rsidRPr="00695878" w:rsidRDefault="00682DBA" w:rsidP="0016610F">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三、移民管理数据信息应用的时代要求</w:t>
      </w:r>
    </w:p>
    <w:p w14:paraId="2A0483DD"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（一）数据宏观呈现维度的全面性</w:t>
      </w:r>
    </w:p>
    <w:p w14:paraId="0A437E92" w14:textId="77777777" w:rsidR="006D1C3E" w:rsidRPr="00695878" w:rsidRDefault="00682DBA" w:rsidP="00935FB1">
      <w:pPr>
        <w:ind w:firstLine="480"/>
        <w:rPr>
          <w:rFonts w:ascii="宋体" w:hAnsi="宋体"/>
          <w:szCs w:val="24"/>
        </w:rPr>
      </w:pPr>
      <w:r w:rsidRPr="00695878">
        <w:rPr>
          <w:rFonts w:ascii="宋体" w:hAnsi="宋体" w:hint="eastAsia"/>
          <w:szCs w:val="24"/>
        </w:rPr>
        <w:t>只有齐全的统计资料才能比较正确的反映出入境口岸的总体情况，使相关部门获得正确的认识。移民管理信息很大部分是对实际业务工作的综合统计，包括口岸出入境人员身份信息、交通运输工具人息、证件信息以及查处案件的数据信</w:t>
      </w:r>
      <w:r w:rsidRPr="00695878">
        <w:rPr>
          <w:rFonts w:ascii="宋体" w:hAnsi="宋体" w:hint="eastAsia"/>
          <w:szCs w:val="24"/>
        </w:rPr>
        <w:lastRenderedPageBreak/>
        <w:t>息等。业务部门要对所要统计的各种数据资料进行毫无遗漏的收集，对有关统计项目的含义不能擅自变更，对要集成的内容不重复或遗漏，做到统计全面、调查深入，全面扫描范围与资料。</w:t>
      </w:r>
    </w:p>
    <w:p w14:paraId="5A5B4CE0"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（二）数据中观流转维度的准确性</w:t>
      </w:r>
    </w:p>
    <w:p w14:paraId="7BA12329" w14:textId="77777777" w:rsidR="006D1C3E" w:rsidRPr="00695878" w:rsidRDefault="00682DBA" w:rsidP="00935FB1">
      <w:pPr>
        <w:ind w:firstLine="480"/>
        <w:rPr>
          <w:rFonts w:ascii="宋体" w:hAnsi="宋体"/>
          <w:szCs w:val="24"/>
        </w:rPr>
      </w:pPr>
      <w:r w:rsidRPr="00695878">
        <w:rPr>
          <w:rFonts w:ascii="宋体" w:hAnsi="宋体" w:hint="eastAsia"/>
          <w:szCs w:val="24"/>
        </w:rPr>
        <w:t>准确性是</w:t>
      </w:r>
      <w:proofErr w:type="gramStart"/>
      <w:r w:rsidRPr="00695878">
        <w:rPr>
          <w:rFonts w:ascii="宋体" w:hAnsi="宋体" w:hint="eastAsia"/>
          <w:szCs w:val="24"/>
        </w:rPr>
        <w:t>指统计</w:t>
      </w:r>
      <w:proofErr w:type="gramEnd"/>
      <w:r w:rsidRPr="00695878">
        <w:rPr>
          <w:rFonts w:ascii="宋体" w:hAnsi="宋体" w:hint="eastAsia"/>
          <w:szCs w:val="24"/>
        </w:rPr>
        <w:t>数据和客观实际即真实值的接近程度。统计资料的准确性是出入境边防检查集成与应用工作的基本要求，贯穿于收集、汇总、整理、分析研究的各环节。在统计数据产生过程中要尽可能反映出入境业务的真实情况，填写统计系列报表要做到前后数据一致，确保为国家有关部门提供参考的出入境数据高度准确。如出入境边防检查机关在依法对出入境人员和交通运输工具进行检查时，检查人员需核对确认各种资料信息，核对无误对需再次上</w:t>
      </w:r>
      <w:proofErr w:type="gramStart"/>
      <w:r w:rsidRPr="00695878">
        <w:rPr>
          <w:rFonts w:ascii="宋体" w:hAnsi="宋体" w:hint="eastAsia"/>
          <w:szCs w:val="24"/>
        </w:rPr>
        <w:t>传系统</w:t>
      </w:r>
      <w:proofErr w:type="gramEnd"/>
      <w:r w:rsidRPr="00695878">
        <w:rPr>
          <w:rFonts w:ascii="宋体" w:hAnsi="宋体" w:hint="eastAsia"/>
          <w:szCs w:val="24"/>
        </w:rPr>
        <w:t>比对。</w:t>
      </w:r>
    </w:p>
    <w:p w14:paraId="6FCECA69"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（三）数据微观交互维度的迅捷性</w:t>
      </w:r>
    </w:p>
    <w:p w14:paraId="6B381B59" w14:textId="77777777" w:rsidR="006D1C3E" w:rsidRPr="00695878" w:rsidRDefault="00682DBA" w:rsidP="00935FB1">
      <w:pPr>
        <w:ind w:firstLine="480"/>
        <w:rPr>
          <w:rFonts w:ascii="宋体" w:hAnsi="宋体"/>
          <w:szCs w:val="24"/>
        </w:rPr>
      </w:pPr>
      <w:r w:rsidRPr="00695878">
        <w:rPr>
          <w:rFonts w:ascii="宋体" w:hAnsi="宋体" w:hint="eastAsia"/>
          <w:szCs w:val="24"/>
        </w:rPr>
        <w:t>及时</w:t>
      </w:r>
      <w:proofErr w:type="gramStart"/>
      <w:r w:rsidRPr="00695878">
        <w:rPr>
          <w:rFonts w:ascii="宋体" w:hAnsi="宋体" w:hint="eastAsia"/>
          <w:szCs w:val="24"/>
        </w:rPr>
        <w:t>性指出</w:t>
      </w:r>
      <w:proofErr w:type="gramEnd"/>
      <w:r w:rsidRPr="00695878">
        <w:rPr>
          <w:rFonts w:ascii="宋体" w:hAnsi="宋体" w:hint="eastAsia"/>
          <w:szCs w:val="24"/>
        </w:rPr>
        <w:t>入境管理统计部门在规定时间内提供所需的统计数据信息。数据信息集成和应用具有很强的时效性，不及时则不能起到应有的作用。业务部门必须在规定的时间内对数据进行上报，及时的反映出入境边防检查和边境管理工作等形势，从而及时应对形势变化和科学组织勤务。</w:t>
      </w:r>
    </w:p>
    <w:p w14:paraId="627E1340"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（四）数据闭环互证中的一致性</w:t>
      </w:r>
    </w:p>
    <w:p w14:paraId="19B56A13" w14:textId="77777777" w:rsidR="006D1C3E" w:rsidRPr="00695878" w:rsidRDefault="00682DBA" w:rsidP="00935FB1">
      <w:pPr>
        <w:ind w:firstLine="480"/>
        <w:rPr>
          <w:rFonts w:ascii="宋体" w:hAnsi="宋体"/>
          <w:szCs w:val="24"/>
        </w:rPr>
      </w:pPr>
      <w:r w:rsidRPr="00695878">
        <w:rPr>
          <w:rFonts w:ascii="宋体" w:hAnsi="宋体" w:hint="eastAsia"/>
          <w:szCs w:val="24"/>
        </w:rPr>
        <w:t>从业务实践工作来看集成与应用是将原始数据整理转化为二次加工数据或可利用信息的过程。一致性是指数据信息在不同统计时期、不同采集框架、不同途径获取的指标数据及其构成部分的一致性和衔接度。各级机关上报的业务数据要确保基础数据与专门数据信息系统之间的衔接、年报数据与定期数据之间的衔接、总量数据与分组数据之间的配套以及其他关联数据之间的衔接配套。</w:t>
      </w:r>
    </w:p>
    <w:p w14:paraId="5FB31CFD" w14:textId="77777777" w:rsidR="006D1C3E" w:rsidRPr="00695878" w:rsidRDefault="00682DBA" w:rsidP="0016610F">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四、移民管理数据信息的生命周期</w:t>
      </w:r>
    </w:p>
    <w:p w14:paraId="756BF7B0" w14:textId="77777777" w:rsidR="006D1C3E" w:rsidRPr="00695878" w:rsidRDefault="00682DBA" w:rsidP="00935FB1">
      <w:pPr>
        <w:ind w:firstLine="480"/>
        <w:rPr>
          <w:rFonts w:ascii="宋体" w:hAnsi="宋体"/>
          <w:szCs w:val="24"/>
        </w:rPr>
      </w:pPr>
      <w:r w:rsidRPr="00695878">
        <w:rPr>
          <w:rFonts w:ascii="宋体" w:hAnsi="宋体" w:hint="eastAsia"/>
          <w:szCs w:val="24"/>
        </w:rPr>
        <w:t>国家移民管理数据信息集成的一般流程孪生于移民管理各类事务，展现于收集、整理、分析和解释数据的过程，应用则反映对数据信息</w:t>
      </w:r>
      <w:proofErr w:type="gramStart"/>
      <w:r w:rsidRPr="00695878">
        <w:rPr>
          <w:rFonts w:ascii="宋体" w:hAnsi="宋体" w:hint="eastAsia"/>
          <w:szCs w:val="24"/>
        </w:rPr>
        <w:t>作出</w:t>
      </w:r>
      <w:proofErr w:type="gramEnd"/>
      <w:r w:rsidRPr="00695878">
        <w:rPr>
          <w:rFonts w:ascii="宋体" w:hAnsi="宋体" w:hint="eastAsia"/>
          <w:szCs w:val="24"/>
        </w:rPr>
        <w:t>一定结论和回应。移民管理信息生命周期则将数据质量进化迭新，在数据信息收集</w:t>
      </w:r>
      <w:proofErr w:type="gramStart"/>
      <w:r w:rsidRPr="00695878">
        <w:rPr>
          <w:rFonts w:ascii="宋体" w:hAnsi="宋体" w:hint="eastAsia"/>
          <w:szCs w:val="24"/>
        </w:rPr>
        <w:t>统计至序化</w:t>
      </w:r>
      <w:proofErr w:type="gramEnd"/>
      <w:r w:rsidRPr="00695878">
        <w:rPr>
          <w:rFonts w:ascii="宋体" w:hAnsi="宋体" w:hint="eastAsia"/>
          <w:szCs w:val="24"/>
        </w:rPr>
        <w:t>分析等主要流程的基础上，以发挥作用和产生价值为导向，着眼内容、路径、汇集、比对、预警、</w:t>
      </w:r>
      <w:proofErr w:type="gramStart"/>
      <w:r w:rsidRPr="00695878">
        <w:rPr>
          <w:rFonts w:ascii="宋体" w:hAnsi="宋体" w:hint="eastAsia"/>
          <w:szCs w:val="24"/>
        </w:rPr>
        <w:t>研</w:t>
      </w:r>
      <w:proofErr w:type="gramEnd"/>
      <w:r w:rsidRPr="00695878">
        <w:rPr>
          <w:rFonts w:ascii="宋体" w:hAnsi="宋体" w:hint="eastAsia"/>
          <w:szCs w:val="24"/>
        </w:rPr>
        <w:t>判、流转、认证、反馈等关键环节的闭环螺旋和要素无缝衔接。</w:t>
      </w:r>
    </w:p>
    <w:p w14:paraId="4A0A1CB7"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（一）平台建构</w:t>
      </w:r>
    </w:p>
    <w:p w14:paraId="00FC630A" w14:textId="77777777" w:rsidR="006D1C3E" w:rsidRPr="00695878" w:rsidRDefault="00682DBA" w:rsidP="00935FB1">
      <w:pPr>
        <w:numPr>
          <w:ilvl w:val="1"/>
          <w:numId w:val="1"/>
        </w:numPr>
        <w:ind w:firstLine="480"/>
        <w:rPr>
          <w:rFonts w:ascii="宋体" w:hAnsi="宋体"/>
          <w:szCs w:val="24"/>
        </w:rPr>
      </w:pPr>
      <w:r w:rsidRPr="00695878">
        <w:rPr>
          <w:rFonts w:ascii="宋体" w:hAnsi="宋体" w:hint="eastAsia"/>
          <w:szCs w:val="24"/>
        </w:rPr>
        <w:t>我国《关于加强数字政府建设的指导意见》要求，在构建智能集约的平台支撑体系方面，整合构建结构合理、智能集约的平台支撑体系，强化政务云平台、网络平台及重点共性应用支撑能力，全面夯实数字政府建设根基。</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6"/>
      </w:r>
      <w:r w:rsidRPr="00695878">
        <w:rPr>
          <w:rFonts w:ascii="宋体" w:hAnsi="宋体" w:cstheme="minorBidi" w:hint="eastAsia"/>
          <w:szCs w:val="24"/>
          <w:vertAlign w:val="superscript"/>
        </w:rPr>
        <w:t>]</w:t>
      </w:r>
      <w:r w:rsidRPr="00695878">
        <w:rPr>
          <w:rFonts w:ascii="宋体" w:hAnsi="宋体" w:hint="eastAsia"/>
          <w:szCs w:val="24"/>
        </w:rPr>
        <w:t>移民管理</w:t>
      </w:r>
      <w:proofErr w:type="gramStart"/>
      <w:r w:rsidRPr="00695878">
        <w:rPr>
          <w:rFonts w:ascii="宋体" w:hAnsi="宋体" w:hint="eastAsia"/>
          <w:szCs w:val="24"/>
        </w:rPr>
        <w:t>数智系统</w:t>
      </w:r>
      <w:proofErr w:type="gramEnd"/>
      <w:r w:rsidRPr="00695878">
        <w:rPr>
          <w:rFonts w:ascii="宋体" w:hAnsi="宋体" w:hint="eastAsia"/>
          <w:szCs w:val="24"/>
        </w:rPr>
        <w:t>平台应将各类业务数据融合在一起，突破数据在部门和区域间的条块分割，</w:t>
      </w:r>
      <w:r w:rsidRPr="00695878">
        <w:rPr>
          <w:rFonts w:ascii="宋体" w:hAnsi="宋体" w:hint="eastAsia"/>
          <w:szCs w:val="24"/>
        </w:rPr>
        <w:lastRenderedPageBreak/>
        <w:t>通过数据挖掘等技术找出内在关联性，发现数据的潜在应用价值。大数据和人工智能的融合运用使软硬件“双轨并行”，通过搭建算法硬件设备和应用软件辅助，形成可靠高效的大数据模型、智能化的算法和分析处理系统，</w:t>
      </w:r>
      <w:proofErr w:type="gramStart"/>
      <w:r w:rsidRPr="00695878">
        <w:rPr>
          <w:rFonts w:ascii="宋体" w:hAnsi="宋体" w:hint="eastAsia"/>
          <w:szCs w:val="24"/>
        </w:rPr>
        <w:t>数智平台</w:t>
      </w:r>
      <w:proofErr w:type="gramEnd"/>
      <w:r w:rsidRPr="00695878">
        <w:rPr>
          <w:rFonts w:ascii="宋体" w:hAnsi="宋体" w:hint="eastAsia"/>
          <w:szCs w:val="24"/>
        </w:rPr>
        <w:t>由结构化向非结构化转变，发挥信息枢纽、分析中心、指挥平台等功能。</w:t>
      </w:r>
    </w:p>
    <w:p w14:paraId="6D701FD7"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（二）统计管理</w:t>
      </w:r>
    </w:p>
    <w:p w14:paraId="01827791" w14:textId="77777777" w:rsidR="006D1C3E" w:rsidRPr="00695878" w:rsidRDefault="00682DBA" w:rsidP="00935FB1">
      <w:pPr>
        <w:pStyle w:val="20"/>
        <w:adjustRightInd/>
        <w:snapToGrid/>
        <w:spacing w:line="400" w:lineRule="exact"/>
        <w:ind w:firstLine="480"/>
        <w:rPr>
          <w:rFonts w:ascii="宋体" w:eastAsia="宋体" w:hAnsi="宋体"/>
          <w:sz w:val="24"/>
        </w:rPr>
      </w:pPr>
      <w:r w:rsidRPr="00695878">
        <w:rPr>
          <w:rFonts w:ascii="宋体" w:eastAsia="宋体" w:hAnsi="宋体" w:hint="eastAsia"/>
          <w:sz w:val="24"/>
        </w:rPr>
        <w:t>移民</w:t>
      </w:r>
      <w:proofErr w:type="gramStart"/>
      <w:r w:rsidRPr="00695878">
        <w:rPr>
          <w:rFonts w:ascii="宋体" w:eastAsia="宋体" w:hAnsi="宋体" w:hint="eastAsia"/>
          <w:sz w:val="24"/>
        </w:rPr>
        <w:t>管理信科部门</w:t>
      </w:r>
      <w:proofErr w:type="gramEnd"/>
      <w:r w:rsidRPr="00695878">
        <w:rPr>
          <w:rFonts w:ascii="宋体" w:eastAsia="宋体" w:hAnsi="宋体" w:hint="eastAsia"/>
          <w:sz w:val="24"/>
        </w:rPr>
        <w:t>及其专业人员以科学方法和规范制度为依据，通过对出入境查验、边境管理、证件签发、执勤管理、事件处理等业务数据资料的有效统计，对数据信息进行收集、统计、整编、调查研究、序化和分析，准确地填报各类业务报表和统计报表，从数量和质量的辩证关系中认识移民管理工作的状况与规律，并指导执法执勤和业务工作的有效实施。</w:t>
      </w:r>
    </w:p>
    <w:p w14:paraId="0531A975"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（三）流程设计</w:t>
      </w:r>
    </w:p>
    <w:p w14:paraId="5D3E8E52" w14:textId="77777777" w:rsidR="006D1C3E" w:rsidRPr="00695878" w:rsidRDefault="00682DBA" w:rsidP="00935FB1">
      <w:pPr>
        <w:ind w:firstLine="480"/>
        <w:rPr>
          <w:rFonts w:ascii="宋体" w:hAnsi="宋体"/>
          <w:szCs w:val="24"/>
        </w:rPr>
      </w:pPr>
      <w:r w:rsidRPr="00695878">
        <w:rPr>
          <w:rFonts w:ascii="宋体" w:hAnsi="宋体" w:hint="eastAsia"/>
          <w:szCs w:val="24"/>
        </w:rPr>
        <w:t>根据移民管理数据信息集成和应用的流程，对数据信息进行科学严谨的规划设计，对其范围、指标、格式、渠道、传递、质量等</w:t>
      </w:r>
      <w:proofErr w:type="gramStart"/>
      <w:r w:rsidRPr="00695878">
        <w:rPr>
          <w:rFonts w:ascii="宋体" w:hAnsi="宋体" w:hint="eastAsia"/>
          <w:szCs w:val="24"/>
        </w:rPr>
        <w:t>作出</w:t>
      </w:r>
      <w:proofErr w:type="gramEnd"/>
      <w:r w:rsidRPr="00695878">
        <w:rPr>
          <w:rFonts w:ascii="宋体" w:hAnsi="宋体" w:hint="eastAsia"/>
          <w:szCs w:val="24"/>
        </w:rPr>
        <w:t>要求，基于数据信息生命周期，统筹与协调从集成到应用的过程数据治理，覆盖数据信息采集、获取、处理、分类、存储、销毁等环节，并建立起的标准化流程管理体系，不断激活关联数据、唤醒“沉睡数据”。</w:t>
      </w:r>
    </w:p>
    <w:p w14:paraId="43E6DA8E"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（四）收集上报</w:t>
      </w:r>
    </w:p>
    <w:p w14:paraId="0A5B505B" w14:textId="77777777" w:rsidR="006D1C3E" w:rsidRPr="00695878" w:rsidRDefault="00682DBA" w:rsidP="00935FB1">
      <w:pPr>
        <w:ind w:firstLine="480"/>
        <w:rPr>
          <w:rFonts w:ascii="宋体" w:hAnsi="宋体"/>
          <w:szCs w:val="24"/>
        </w:rPr>
      </w:pPr>
      <w:r w:rsidRPr="00695878">
        <w:rPr>
          <w:rFonts w:ascii="宋体" w:hAnsi="宋体" w:hint="eastAsia"/>
          <w:szCs w:val="24"/>
        </w:rPr>
        <w:t>收集上报是数据信息深度应用的必要前提，通过业务工作和信息系统形成反映移民管理基本情況及专门问题的数理性资料和档案，以日常移民管理相关业务为基础，确定数据信息内容名录作为统计和管理对象，利用移民管理信息系统等渠道开展信息收集工作并最终汇集为本级数据群（组）、库，按照要求的文件输出、制表、绘图、指标解释、可视化图表、数据地理信息等多种形式，自上而上“捕捉”异常、自下而上汇聚统计信息。</w:t>
      </w:r>
    </w:p>
    <w:p w14:paraId="6C267392"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（五）分析评估</w:t>
      </w:r>
    </w:p>
    <w:p w14:paraId="1A2C90F1" w14:textId="77777777" w:rsidR="006D1C3E" w:rsidRPr="00695878" w:rsidRDefault="00682DBA" w:rsidP="00935FB1">
      <w:pPr>
        <w:ind w:firstLine="480"/>
        <w:rPr>
          <w:rFonts w:ascii="宋体" w:hAnsi="宋体"/>
          <w:szCs w:val="24"/>
        </w:rPr>
      </w:pPr>
      <w:r w:rsidRPr="00695878">
        <w:rPr>
          <w:rFonts w:ascii="宋体" w:hAnsi="宋体" w:hint="eastAsia"/>
          <w:szCs w:val="24"/>
        </w:rPr>
        <w:t>移民管理数据信息集成与应用本质是对业务数量和勤务开展进行的一种调查研究活动，以增强宏观层面的自主分析处理和微观层面的异常态势感知，实现对移民管理事务的表层、本质及其规律性的认识，组成由浅入深的序列过程。通过对上报的数据信息进行汇总整理和分析评估，进行客观的定量分析和定性评价，使数据信息由现象到规律进行科学呈现，以把所握移民管理工作的时代规律。</w:t>
      </w:r>
    </w:p>
    <w:p w14:paraId="3AC12C6B"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（六）反馈指导</w:t>
      </w:r>
    </w:p>
    <w:p w14:paraId="1FD1C78F" w14:textId="77777777" w:rsidR="006D1C3E" w:rsidRPr="00695878" w:rsidRDefault="00682DBA" w:rsidP="00935FB1">
      <w:pPr>
        <w:ind w:firstLine="480"/>
        <w:rPr>
          <w:rFonts w:ascii="宋体" w:hAnsi="宋体"/>
          <w:szCs w:val="24"/>
        </w:rPr>
      </w:pPr>
      <w:r w:rsidRPr="00695878">
        <w:rPr>
          <w:rFonts w:ascii="宋体" w:hAnsi="宋体" w:hint="eastAsia"/>
          <w:szCs w:val="24"/>
        </w:rPr>
        <w:t>国家移民管理局统计部门在汇总、整理、分析和评估统计数据后形成相应的数据信息档案，能够在宏观上反映一定时期内业务单元的运行情况，围绕影响出</w:t>
      </w:r>
      <w:r w:rsidRPr="00695878">
        <w:rPr>
          <w:rFonts w:ascii="宋体" w:hAnsi="宋体" w:hint="eastAsia"/>
          <w:szCs w:val="24"/>
        </w:rPr>
        <w:lastRenderedPageBreak/>
        <w:t>入境活动的国内外形势及出入境边防检查业务工作的发展，预测移民管理工作发展的趋势，通过数据比对发现趋势变化及存在的业务异常，进而预先谋划准备勤务工作的开展，并据此制定相应的外部性政策和内部管理目标，以指令统一下发、反馈统一汇聚、</w:t>
      </w:r>
      <w:proofErr w:type="gramStart"/>
      <w:r w:rsidRPr="00695878">
        <w:rPr>
          <w:rFonts w:ascii="宋体" w:hAnsi="宋体" w:hint="eastAsia"/>
          <w:szCs w:val="24"/>
        </w:rPr>
        <w:t>研判统一</w:t>
      </w:r>
      <w:proofErr w:type="gramEnd"/>
      <w:r w:rsidRPr="00695878">
        <w:rPr>
          <w:rFonts w:ascii="宋体" w:hAnsi="宋体" w:hint="eastAsia"/>
          <w:szCs w:val="24"/>
        </w:rPr>
        <w:t>合成、勤务统一支撑等为目标，最大限度地融合资源、一体化应用。</w:t>
      </w:r>
    </w:p>
    <w:p w14:paraId="4DE185C0" w14:textId="77777777" w:rsidR="006D1C3E" w:rsidRPr="00695878" w:rsidRDefault="00682DBA" w:rsidP="0016610F">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五、移民管理数据信息集成与应用的发展态势</w:t>
      </w:r>
    </w:p>
    <w:p w14:paraId="5FD4F78E" w14:textId="77777777" w:rsidR="006D1C3E" w:rsidRPr="00695878" w:rsidRDefault="00682DBA" w:rsidP="00935FB1">
      <w:pPr>
        <w:ind w:firstLine="480"/>
        <w:rPr>
          <w:rFonts w:ascii="宋体" w:hAnsi="宋体"/>
          <w:szCs w:val="24"/>
        </w:rPr>
      </w:pPr>
      <w:r w:rsidRPr="00695878">
        <w:rPr>
          <w:rFonts w:ascii="宋体" w:hAnsi="宋体" w:hint="eastAsia"/>
          <w:szCs w:val="24"/>
        </w:rPr>
        <w:t>随着科学技术从信息化向智能化升级、从运行保障向创新驱动转变，数据信息集成与应用出现了新的趋势。</w:t>
      </w:r>
    </w:p>
    <w:p w14:paraId="0829F681"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（一）数据结构标准化</w:t>
      </w:r>
    </w:p>
    <w:p w14:paraId="4CE26643" w14:textId="77777777" w:rsidR="006D1C3E" w:rsidRPr="00695878" w:rsidRDefault="00682DBA" w:rsidP="00935FB1">
      <w:pPr>
        <w:ind w:firstLine="480"/>
        <w:rPr>
          <w:rFonts w:ascii="宋体" w:hAnsi="宋体"/>
          <w:szCs w:val="24"/>
        </w:rPr>
      </w:pPr>
      <w:r w:rsidRPr="00695878">
        <w:rPr>
          <w:rFonts w:ascii="宋体" w:hAnsi="宋体"/>
          <w:szCs w:val="24"/>
        </w:rPr>
        <w:t>公安机关不同</w:t>
      </w:r>
      <w:r w:rsidRPr="00695878">
        <w:rPr>
          <w:rFonts w:ascii="宋体" w:hAnsi="宋体" w:hint="eastAsia"/>
          <w:szCs w:val="24"/>
        </w:rPr>
        <w:t>信息</w:t>
      </w:r>
      <w:r w:rsidRPr="00695878">
        <w:rPr>
          <w:rFonts w:ascii="宋体" w:hAnsi="宋体"/>
          <w:szCs w:val="24"/>
        </w:rPr>
        <w:t>系统采用的数据标准不完全一致。执行数据标准的不一致性，导致数据重复采集，数据统计打架，也影响共享交换</w:t>
      </w:r>
      <w:r w:rsidRPr="00695878">
        <w:rPr>
          <w:rFonts w:ascii="宋体" w:hAnsi="宋体" w:hint="eastAsia"/>
          <w:szCs w:val="24"/>
        </w:rPr>
        <w:t>，以统一的数据定义主导社会防控体系中的各部门、各警种之间的数据采集，与国家标准、国际标准相接轨衔接，加快实现警务数据有效整合，并促进行政机关跨部门的数据交换、整合。</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7"/>
      </w:r>
      <w:r w:rsidRPr="00695878">
        <w:rPr>
          <w:rFonts w:ascii="宋体" w:hAnsi="宋体" w:cstheme="minorBidi" w:hint="eastAsia"/>
          <w:szCs w:val="24"/>
          <w:vertAlign w:val="superscript"/>
        </w:rPr>
        <w:t>]</w:t>
      </w:r>
    </w:p>
    <w:p w14:paraId="247A0969" w14:textId="77777777" w:rsidR="006D1C3E" w:rsidRPr="00695878" w:rsidRDefault="00682DBA" w:rsidP="00935FB1">
      <w:pPr>
        <w:ind w:firstLine="480"/>
        <w:rPr>
          <w:rFonts w:ascii="宋体" w:hAnsi="宋体"/>
          <w:szCs w:val="24"/>
        </w:rPr>
      </w:pPr>
      <w:r w:rsidRPr="00695878">
        <w:rPr>
          <w:rFonts w:ascii="宋体" w:hAnsi="宋体" w:hint="eastAsia"/>
          <w:szCs w:val="24"/>
        </w:rPr>
        <w:t>以大数据、云介质为代表的新型应用技术不断推动业务效率的提升，规范数据库内容和完善信息采集目录，明确数据信息采集、录入、传递、维护、加工标准，制定数据收集、管理、开放、应用、交换等一系列工作规范。对各类业务数据信息进行高度集成和分层管理，利用人工智能实现智能搜索、高速搜索、单表检索、聚类分析等服务，推进移民管理数据信息的标准化、标签化、类型化，以提升其应用价值。</w:t>
      </w:r>
    </w:p>
    <w:p w14:paraId="78C7B84A"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（二）分析</w:t>
      </w:r>
      <w:proofErr w:type="gramStart"/>
      <w:r w:rsidRPr="00695878">
        <w:rPr>
          <w:rFonts w:ascii="宋体" w:eastAsia="宋体" w:hAnsi="宋体" w:cs="宋体" w:hint="eastAsia"/>
          <w:b/>
          <w:bCs w:val="0"/>
          <w:szCs w:val="24"/>
        </w:rPr>
        <w:t>研</w:t>
      </w:r>
      <w:proofErr w:type="gramEnd"/>
      <w:r w:rsidRPr="00695878">
        <w:rPr>
          <w:rFonts w:ascii="宋体" w:eastAsia="宋体" w:hAnsi="宋体" w:cs="宋体" w:hint="eastAsia"/>
          <w:b/>
          <w:bCs w:val="0"/>
          <w:szCs w:val="24"/>
        </w:rPr>
        <w:t>判精细化</w:t>
      </w:r>
    </w:p>
    <w:p w14:paraId="20F5E319" w14:textId="77777777" w:rsidR="006D1C3E" w:rsidRPr="00695878" w:rsidRDefault="00682DBA" w:rsidP="00935FB1">
      <w:pPr>
        <w:ind w:firstLine="480"/>
        <w:rPr>
          <w:rFonts w:ascii="宋体" w:hAnsi="宋体"/>
          <w:szCs w:val="24"/>
        </w:rPr>
      </w:pPr>
      <w:r w:rsidRPr="00695878">
        <w:rPr>
          <w:rFonts w:ascii="宋体" w:hAnsi="宋体" w:hint="eastAsia"/>
          <w:szCs w:val="24"/>
        </w:rPr>
        <w:t>移民管理执法执勤和业务工作对即时发生的业务数据信息进行归类分析和综合</w:t>
      </w:r>
      <w:proofErr w:type="gramStart"/>
      <w:r w:rsidRPr="00695878">
        <w:rPr>
          <w:rFonts w:ascii="宋体" w:hAnsi="宋体" w:hint="eastAsia"/>
          <w:szCs w:val="24"/>
        </w:rPr>
        <w:t>研</w:t>
      </w:r>
      <w:proofErr w:type="gramEnd"/>
      <w:r w:rsidRPr="00695878">
        <w:rPr>
          <w:rFonts w:ascii="宋体" w:hAnsi="宋体" w:hint="eastAsia"/>
          <w:szCs w:val="24"/>
        </w:rPr>
        <w:t>判。通过数据相关性分析预测工作重点，对管理目标定点分析</w:t>
      </w:r>
      <w:proofErr w:type="gramStart"/>
      <w:r w:rsidRPr="00695878">
        <w:rPr>
          <w:rFonts w:ascii="宋体" w:hAnsi="宋体" w:hint="eastAsia"/>
          <w:szCs w:val="24"/>
        </w:rPr>
        <w:t>研</w:t>
      </w:r>
      <w:proofErr w:type="gramEnd"/>
      <w:r w:rsidRPr="00695878">
        <w:rPr>
          <w:rFonts w:ascii="宋体" w:hAnsi="宋体" w:hint="eastAsia"/>
          <w:szCs w:val="24"/>
        </w:rPr>
        <w:t>判，通过数字智能合纵连横，实现对各类风险隐患的敏锐感知、精确预警，形成以数据为关键要素的数字侦查打击模式，提升对各类出入境违法犯罪活动的精确打击能力，努力实现更精准的管控和更精细的管理。在与属地公安机关、警种部门开展的“地检协同”警务合作框架下，出入境管理部门、公安分局、巡特警支（大）队均可在一定协查指令助力下，获得出入境边防检查机关数据</w:t>
      </w:r>
      <w:proofErr w:type="gramStart"/>
      <w:r w:rsidRPr="00695878">
        <w:rPr>
          <w:rFonts w:ascii="宋体" w:hAnsi="宋体" w:hint="eastAsia"/>
          <w:szCs w:val="24"/>
        </w:rPr>
        <w:t>研</w:t>
      </w:r>
      <w:proofErr w:type="gramEnd"/>
      <w:r w:rsidRPr="00695878">
        <w:rPr>
          <w:rFonts w:ascii="宋体" w:hAnsi="宋体" w:hint="eastAsia"/>
          <w:szCs w:val="24"/>
        </w:rPr>
        <w:t>判警员的订单式协作。在打击跨境犯罪和遣返“三非”的警务实践中，数据</w:t>
      </w:r>
      <w:proofErr w:type="gramStart"/>
      <w:r w:rsidRPr="00695878">
        <w:rPr>
          <w:rFonts w:ascii="宋体" w:hAnsi="宋体" w:hint="eastAsia"/>
          <w:szCs w:val="24"/>
        </w:rPr>
        <w:t>研</w:t>
      </w:r>
      <w:proofErr w:type="gramEnd"/>
      <w:r w:rsidRPr="00695878">
        <w:rPr>
          <w:rFonts w:ascii="宋体" w:hAnsi="宋体" w:hint="eastAsia"/>
          <w:szCs w:val="24"/>
        </w:rPr>
        <w:t>判的精细化日趋成为办案侦查精准化的必要基座。</w:t>
      </w:r>
    </w:p>
    <w:p w14:paraId="1416056F"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（三）管理服务智能化</w:t>
      </w:r>
    </w:p>
    <w:p w14:paraId="2BDB3483" w14:textId="77777777" w:rsidR="006D1C3E" w:rsidRPr="00695878" w:rsidRDefault="00682DBA" w:rsidP="00935FB1">
      <w:pPr>
        <w:ind w:firstLine="480"/>
        <w:rPr>
          <w:rFonts w:ascii="宋体" w:hAnsi="宋体"/>
          <w:szCs w:val="24"/>
        </w:rPr>
      </w:pPr>
      <w:r w:rsidRPr="00695878">
        <w:rPr>
          <w:rFonts w:ascii="宋体" w:hAnsi="宋体" w:hint="eastAsia"/>
          <w:szCs w:val="24"/>
        </w:rPr>
        <w:t>数据技术系统塑造工作思路、勤务模式、执法流程等，针对趋势分析、多方</w:t>
      </w:r>
      <w:r w:rsidRPr="00695878">
        <w:rPr>
          <w:rFonts w:ascii="宋体" w:hAnsi="宋体" w:hint="eastAsia"/>
          <w:szCs w:val="24"/>
        </w:rPr>
        <w:lastRenderedPageBreak/>
        <w:t>共管、风险预警、信誉评定、一体化窗口建设等重点方向进行突破，使移民管理业务方式逐步转变为信息主导的智慧化服务。未来随着大量自助设备的使用，海量人员属性、行为等数据信息的采集汇集，人性化动态感知出入境人员的需求、流变式多样化，为出入境人员出行提供个性化、高效便捷的通关服务，最大限度释放单位时间内警力感知、处置警情或服务性事项的动态质效，促进出入境人员的“一件事一次办”，使口岸通关环境更人性化、旅客感觉更好。</w:t>
      </w:r>
    </w:p>
    <w:p w14:paraId="137A607B"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（四）统计监管靶向化</w:t>
      </w:r>
    </w:p>
    <w:p w14:paraId="58D40ED2" w14:textId="77777777" w:rsidR="006D1C3E" w:rsidRPr="00695878" w:rsidRDefault="00682DBA" w:rsidP="00935FB1">
      <w:pPr>
        <w:ind w:firstLine="480"/>
        <w:rPr>
          <w:rFonts w:ascii="宋体" w:hAnsi="宋体"/>
          <w:szCs w:val="24"/>
        </w:rPr>
      </w:pPr>
      <w:r w:rsidRPr="00695878">
        <w:rPr>
          <w:rFonts w:ascii="宋体" w:hAnsi="宋体" w:hint="eastAsia"/>
          <w:szCs w:val="24"/>
        </w:rPr>
        <w:t>通过对移民管理业务数据变化、业务操作系统运行情况、政务服务网站信息浏览量、相关互联网信息数据、出入境边防检查验放时间等数据建立监督控制平台，形成勤务工作部署与一线贯彻落实的动态曲线，直观地反映不同口岸的工作开展情况和响应时间，形成对重点对象靶向化的督导，促进一线勤务更加规范的运行。例如在宁波站出入境边防检查站“中国边检登轮码”的底层设计中，不仅引入了基本的涉</w:t>
      </w:r>
      <w:proofErr w:type="gramStart"/>
      <w:r w:rsidRPr="00695878">
        <w:rPr>
          <w:rFonts w:ascii="宋体" w:hAnsi="宋体" w:hint="eastAsia"/>
          <w:szCs w:val="24"/>
        </w:rPr>
        <w:t>疫</w:t>
      </w:r>
      <w:proofErr w:type="gramEnd"/>
      <w:r w:rsidRPr="00695878">
        <w:rPr>
          <w:rFonts w:ascii="宋体" w:hAnsi="宋体" w:hint="eastAsia"/>
          <w:szCs w:val="24"/>
        </w:rPr>
        <w:t>船舶预警数据、历史经停港口的涉</w:t>
      </w:r>
      <w:proofErr w:type="gramStart"/>
      <w:r w:rsidRPr="00695878">
        <w:rPr>
          <w:rFonts w:ascii="宋体" w:hAnsi="宋体" w:hint="eastAsia"/>
          <w:szCs w:val="24"/>
        </w:rPr>
        <w:t>疫</w:t>
      </w:r>
      <w:proofErr w:type="gramEnd"/>
      <w:r w:rsidRPr="00695878">
        <w:rPr>
          <w:rFonts w:ascii="宋体" w:hAnsi="宋体" w:hint="eastAsia"/>
          <w:szCs w:val="24"/>
        </w:rPr>
        <w:t>信息、船员中介自船方代理业务员的个人健康信息；更进一步引入了“北斗”GIS地理信息系统分模块，确保对船员活动空间的物理性掌握；随着2020—2022年数据的逐步沉淀，更基于不同港口工种的作业规律，加入了平均登船停留时间等差异化数据，引入了“登轮停留异常超时自动报警”的人工智能算法模块。</w:t>
      </w:r>
    </w:p>
    <w:p w14:paraId="5A497AB6"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（五）应用交互安全化</w:t>
      </w:r>
    </w:p>
    <w:p w14:paraId="4FF56B96" w14:textId="77777777" w:rsidR="006D1C3E" w:rsidRPr="00695878" w:rsidRDefault="00682DBA" w:rsidP="00935FB1">
      <w:pPr>
        <w:ind w:firstLine="480"/>
        <w:rPr>
          <w:rFonts w:ascii="宋体" w:hAnsi="宋体"/>
          <w:szCs w:val="24"/>
        </w:rPr>
      </w:pPr>
      <w:r w:rsidRPr="00695878">
        <w:rPr>
          <w:rFonts w:ascii="宋体" w:hAnsi="宋体" w:hint="eastAsia"/>
          <w:szCs w:val="24"/>
        </w:rPr>
        <w:t>遵循“合法、正当、必要”的信息保护的原则，在法律法规允许的范围内实现非涉密数据有效共享，依法定形</w:t>
      </w:r>
      <w:proofErr w:type="gramStart"/>
      <w:r w:rsidRPr="00695878">
        <w:rPr>
          <w:rFonts w:ascii="宋体" w:hAnsi="宋体" w:hint="eastAsia"/>
          <w:szCs w:val="24"/>
        </w:rPr>
        <w:t>式公开</w:t>
      </w:r>
      <w:proofErr w:type="gramEnd"/>
      <w:r w:rsidRPr="00695878">
        <w:rPr>
          <w:rFonts w:ascii="宋体" w:hAnsi="宋体" w:hint="eastAsia"/>
          <w:szCs w:val="24"/>
        </w:rPr>
        <w:t>移民管理数据信息，有效应对数据分析与处理过程中的物理安全、内容安全、传输安全、管理安全等问题，严防敏感信息泄露、病毒植入破坏。</w:t>
      </w:r>
      <w:r w:rsidRPr="00695878">
        <w:rPr>
          <w:rFonts w:ascii="宋体" w:hAnsi="宋体"/>
          <w:szCs w:val="24"/>
        </w:rPr>
        <w:t>构建大数据安全保障体系</w:t>
      </w:r>
      <w:r w:rsidRPr="00695878">
        <w:rPr>
          <w:rFonts w:ascii="宋体" w:hAnsi="宋体" w:hint="eastAsia"/>
          <w:szCs w:val="24"/>
        </w:rPr>
        <w:t>、</w:t>
      </w:r>
      <w:r w:rsidRPr="00695878">
        <w:rPr>
          <w:rFonts w:ascii="宋体" w:hAnsi="宋体"/>
          <w:szCs w:val="24"/>
        </w:rPr>
        <w:t>应用</w:t>
      </w:r>
      <w:r w:rsidRPr="00695878">
        <w:rPr>
          <w:rFonts w:ascii="宋体" w:hAnsi="宋体" w:hint="eastAsia"/>
          <w:szCs w:val="24"/>
        </w:rPr>
        <w:t>区块链等</w:t>
      </w:r>
      <w:r w:rsidRPr="00695878">
        <w:rPr>
          <w:rFonts w:ascii="宋体" w:hAnsi="宋体"/>
          <w:szCs w:val="24"/>
        </w:rPr>
        <w:t>加密技术</w:t>
      </w:r>
      <w:r w:rsidRPr="00695878">
        <w:rPr>
          <w:rFonts w:ascii="宋体" w:hAnsi="宋体" w:hint="eastAsia"/>
          <w:szCs w:val="24"/>
        </w:rPr>
        <w:t>，</w:t>
      </w:r>
      <w:r w:rsidRPr="00695878">
        <w:rPr>
          <w:rFonts w:ascii="宋体" w:hAnsi="宋体"/>
          <w:szCs w:val="24"/>
        </w:rPr>
        <w:t>配置完备的入侵检测</w:t>
      </w:r>
      <w:r w:rsidRPr="00695878">
        <w:rPr>
          <w:rFonts w:ascii="宋体" w:hAnsi="宋体" w:hint="eastAsia"/>
          <w:szCs w:val="24"/>
        </w:rPr>
        <w:t>预警</w:t>
      </w:r>
      <w:r w:rsidRPr="00695878">
        <w:rPr>
          <w:rFonts w:ascii="宋体" w:hAnsi="宋体"/>
          <w:szCs w:val="24"/>
        </w:rPr>
        <w:t>、安全边界</w:t>
      </w:r>
      <w:r w:rsidRPr="00695878">
        <w:rPr>
          <w:rFonts w:ascii="宋体" w:hAnsi="宋体" w:hint="eastAsia"/>
          <w:szCs w:val="24"/>
        </w:rPr>
        <w:t>护栏</w:t>
      </w:r>
      <w:r w:rsidRPr="00695878">
        <w:rPr>
          <w:rFonts w:ascii="宋体" w:hAnsi="宋体"/>
          <w:szCs w:val="24"/>
        </w:rPr>
        <w:t>、</w:t>
      </w:r>
      <w:r w:rsidRPr="00695878">
        <w:rPr>
          <w:rFonts w:ascii="宋体" w:hAnsi="宋体" w:hint="eastAsia"/>
          <w:szCs w:val="24"/>
        </w:rPr>
        <w:t>应急</w:t>
      </w:r>
      <w:r w:rsidRPr="00695878">
        <w:rPr>
          <w:rFonts w:ascii="宋体" w:hAnsi="宋体"/>
          <w:szCs w:val="24"/>
        </w:rPr>
        <w:t>扫描备份等安全防护设备</w:t>
      </w:r>
      <w:r w:rsidRPr="00695878">
        <w:rPr>
          <w:rFonts w:ascii="宋体" w:hAnsi="宋体" w:hint="eastAsia"/>
          <w:szCs w:val="24"/>
        </w:rPr>
        <w:t>，</w:t>
      </w:r>
      <w:r w:rsidRPr="00695878">
        <w:rPr>
          <w:rFonts w:ascii="宋体" w:hAnsi="宋体"/>
          <w:szCs w:val="24"/>
        </w:rPr>
        <w:t>制定健全数据管理、授权使用</w:t>
      </w:r>
      <w:r w:rsidRPr="00695878">
        <w:rPr>
          <w:rFonts w:ascii="宋体" w:hAnsi="宋体" w:hint="eastAsia"/>
          <w:szCs w:val="24"/>
        </w:rPr>
        <w:t>、身份安全管理、人员管理、内容安全管理、动态安全防护策略管理</w:t>
      </w:r>
      <w:r w:rsidRPr="00695878">
        <w:rPr>
          <w:rFonts w:ascii="宋体" w:hAnsi="宋体"/>
          <w:szCs w:val="24"/>
        </w:rPr>
        <w:t>等安全制度。</w:t>
      </w:r>
      <w:r w:rsidRPr="00695878">
        <w:rPr>
          <w:rFonts w:ascii="宋体" w:hAnsi="宋体" w:hint="eastAsia"/>
          <w:szCs w:val="24"/>
        </w:rPr>
        <w:t>以“中国边检登轮码”的实践样本为例，在系统运维之初，就设置了严格的账号权限切割规则，边检警务人员、开发公司、船方企业、船员及各类工种个人账号均执行严格的审阅隔离；为防止在事项申报中因误操作导致的信息侧漏事件，在信息跨账号流转中，设置了隐私标识“扰动”模块，在保障基本业务流程与企业作业安全的基础上，实现个人识别性信息的模糊化处理，最大限度隔绝人为干预导致的</w:t>
      </w:r>
      <w:proofErr w:type="gramStart"/>
      <w:r w:rsidRPr="00695878">
        <w:rPr>
          <w:rFonts w:ascii="宋体" w:hAnsi="宋体" w:hint="eastAsia"/>
          <w:szCs w:val="24"/>
        </w:rPr>
        <w:t>涉公民</w:t>
      </w:r>
      <w:proofErr w:type="gramEnd"/>
      <w:r w:rsidRPr="00695878">
        <w:rPr>
          <w:rFonts w:ascii="宋体" w:hAnsi="宋体" w:hint="eastAsia"/>
          <w:szCs w:val="24"/>
        </w:rPr>
        <w:t>隐私风险。</w:t>
      </w:r>
    </w:p>
    <w:p w14:paraId="152D40AC" w14:textId="16AA5F40" w:rsidR="006D1C3E" w:rsidRPr="00695878" w:rsidRDefault="00682DBA" w:rsidP="0016610F">
      <w:pPr>
        <w:pStyle w:val="2"/>
        <w:numPr>
          <w:ilvl w:val="1"/>
          <w:numId w:val="0"/>
        </w:numPr>
        <w:spacing w:beforeLines="30" w:before="97" w:afterLines="30" w:after="97"/>
        <w:ind w:firstLineChars="200" w:firstLine="560"/>
        <w:rPr>
          <w:rFonts w:ascii="黑体" w:eastAsia="黑体" w:hAnsi="黑体" w:cs="黑体"/>
          <w:b w:val="0"/>
          <w:bCs w:val="0"/>
          <w:sz w:val="28"/>
          <w:szCs w:val="28"/>
        </w:rPr>
      </w:pPr>
      <w:r w:rsidRPr="00695878">
        <w:rPr>
          <w:rFonts w:ascii="黑体" w:eastAsia="黑体" w:hAnsi="黑体" w:cs="黑体" w:hint="eastAsia"/>
          <w:b w:val="0"/>
          <w:bCs w:val="0"/>
          <w:sz w:val="28"/>
          <w:szCs w:val="28"/>
        </w:rPr>
        <w:t>六、移民管理数据信息集成与应用的技术路径</w:t>
      </w:r>
    </w:p>
    <w:p w14:paraId="0416BE89" w14:textId="77777777" w:rsidR="006D1C3E" w:rsidRPr="00695878" w:rsidRDefault="00682DBA" w:rsidP="0003138A">
      <w:pPr>
        <w:spacing w:line="396" w:lineRule="exact"/>
        <w:ind w:firstLine="480"/>
        <w:rPr>
          <w:rFonts w:ascii="宋体" w:hAnsi="宋体"/>
          <w:szCs w:val="24"/>
        </w:rPr>
      </w:pPr>
      <w:r w:rsidRPr="00695878">
        <w:rPr>
          <w:rFonts w:ascii="宋体" w:hAnsi="宋体" w:hint="eastAsia"/>
          <w:szCs w:val="24"/>
        </w:rPr>
        <w:t>大数据通常无法在一定时间内用常规软件工具对其数据集合进行抓取、管理</w:t>
      </w:r>
      <w:r w:rsidRPr="00695878">
        <w:rPr>
          <w:rFonts w:ascii="宋体" w:hAnsi="宋体" w:hint="eastAsia"/>
          <w:szCs w:val="24"/>
        </w:rPr>
        <w:lastRenderedPageBreak/>
        <w:t>和处理的，但人工智能的发展逐步能够从大量非结构化和半结构化数据中快速获得有价值信息的能力，从而发挥大数据的大分析、大带宽和大内容优势。</w:t>
      </w:r>
      <w:proofErr w:type="gramStart"/>
      <w:r w:rsidRPr="00695878">
        <w:rPr>
          <w:rFonts w:ascii="宋体" w:hAnsi="宋体" w:hint="eastAsia"/>
          <w:szCs w:val="24"/>
        </w:rPr>
        <w:t>数智统筹</w:t>
      </w:r>
      <w:proofErr w:type="gramEnd"/>
      <w:r w:rsidRPr="00695878">
        <w:rPr>
          <w:rFonts w:ascii="宋体" w:hAnsi="宋体" w:hint="eastAsia"/>
          <w:szCs w:val="24"/>
        </w:rPr>
        <w:t>为移民事务治理提供了科技支撑和重要驱动，逐步实现数字孪生、异常数据捕捉、统计数据叠加和分析，模块间物联网、人工智能，数据融合共享等。</w:t>
      </w:r>
    </w:p>
    <w:p w14:paraId="77983C26" w14:textId="77777777" w:rsidR="006D1C3E" w:rsidRPr="00695878" w:rsidRDefault="00682DBA" w:rsidP="0003138A">
      <w:pPr>
        <w:pStyle w:val="3"/>
        <w:spacing w:beforeLines="0" w:before="0" w:afterLines="0" w:after="0" w:line="396" w:lineRule="exact"/>
        <w:ind w:firstLine="482"/>
        <w:rPr>
          <w:rFonts w:ascii="宋体" w:eastAsia="宋体" w:hAnsi="宋体" w:cs="宋体"/>
          <w:b/>
          <w:bCs w:val="0"/>
          <w:szCs w:val="24"/>
        </w:rPr>
      </w:pPr>
      <w:r w:rsidRPr="00695878">
        <w:rPr>
          <w:rFonts w:ascii="宋体" w:eastAsia="宋体" w:hAnsi="宋体" w:cs="宋体" w:hint="eastAsia"/>
          <w:b/>
          <w:bCs w:val="0"/>
          <w:szCs w:val="24"/>
        </w:rPr>
        <w:t>（一）构建六种统一范式的“链型”介质云</w:t>
      </w:r>
    </w:p>
    <w:p w14:paraId="2648685B" w14:textId="77777777" w:rsidR="006D1C3E" w:rsidRPr="00695878" w:rsidRDefault="00682DBA" w:rsidP="0003138A">
      <w:pPr>
        <w:spacing w:line="396" w:lineRule="exact"/>
        <w:ind w:firstLine="480"/>
        <w:rPr>
          <w:rFonts w:ascii="宋体" w:hAnsi="宋体"/>
          <w:szCs w:val="24"/>
        </w:rPr>
      </w:pPr>
      <w:r w:rsidRPr="00695878">
        <w:rPr>
          <w:rFonts w:ascii="宋体" w:hAnsi="宋体" w:hint="eastAsia"/>
          <w:szCs w:val="24"/>
        </w:rPr>
        <w:t>随着数字化硬件日趋小型化及配套网络软件基础设施日趋互联化，技术的集成应用改变了传统数据散装化处理的状况，逐步形成符合大服务器集成运维的多统一性数据库形式，具体涵括统一的运行网络，统一的基础设施、统一的数据资源、统一的政务平台、统一的安全策略、统一的标准规范；既而逐步实现多线程计算、大体量数据</w:t>
      </w:r>
      <w:proofErr w:type="gramStart"/>
      <w:r w:rsidRPr="00695878">
        <w:rPr>
          <w:rFonts w:ascii="宋体" w:hAnsi="宋体" w:hint="eastAsia"/>
          <w:szCs w:val="24"/>
        </w:rPr>
        <w:t>整编—序化</w:t>
      </w:r>
      <w:proofErr w:type="gramEnd"/>
      <w:r w:rsidRPr="00695878">
        <w:rPr>
          <w:rFonts w:ascii="宋体" w:hAnsi="宋体" w:hint="eastAsia"/>
          <w:szCs w:val="24"/>
        </w:rPr>
        <w:t>同步完成、“无壁垒”信息共享、订单</w:t>
      </w:r>
      <w:proofErr w:type="gramStart"/>
      <w:r w:rsidRPr="00695878">
        <w:rPr>
          <w:rFonts w:ascii="宋体" w:hAnsi="宋体" w:hint="eastAsia"/>
          <w:szCs w:val="24"/>
        </w:rPr>
        <w:t>式应用</w:t>
      </w:r>
      <w:proofErr w:type="gramEnd"/>
      <w:r w:rsidRPr="00695878">
        <w:rPr>
          <w:rFonts w:ascii="宋体" w:hAnsi="宋体" w:hint="eastAsia"/>
          <w:szCs w:val="24"/>
        </w:rPr>
        <w:t>服务、圈层</w:t>
      </w:r>
      <w:proofErr w:type="gramStart"/>
      <w:r w:rsidRPr="00695878">
        <w:rPr>
          <w:rFonts w:ascii="宋体" w:hAnsi="宋体" w:hint="eastAsia"/>
          <w:szCs w:val="24"/>
        </w:rPr>
        <w:t>化安全</w:t>
      </w:r>
      <w:proofErr w:type="gramEnd"/>
      <w:r w:rsidRPr="00695878">
        <w:rPr>
          <w:rFonts w:ascii="宋体" w:hAnsi="宋体" w:hint="eastAsia"/>
          <w:szCs w:val="24"/>
        </w:rPr>
        <w:t>保障协议、基层末端数据协同扁平化等“链式”警务介质；用多方运算代替单一运算，为智慧警务实践提供必要硬件支撑。</w:t>
      </w:r>
    </w:p>
    <w:p w14:paraId="42D829EC" w14:textId="77777777" w:rsidR="006D1C3E" w:rsidRPr="00695878" w:rsidRDefault="00682DBA" w:rsidP="0003138A">
      <w:pPr>
        <w:pStyle w:val="3"/>
        <w:spacing w:beforeLines="0" w:before="0" w:afterLines="0" w:after="0" w:line="396" w:lineRule="exact"/>
        <w:ind w:firstLine="482"/>
        <w:rPr>
          <w:rFonts w:ascii="宋体" w:eastAsia="宋体" w:hAnsi="宋体" w:cs="宋体"/>
          <w:b/>
          <w:bCs w:val="0"/>
          <w:szCs w:val="24"/>
        </w:rPr>
      </w:pPr>
      <w:r w:rsidRPr="00695878">
        <w:rPr>
          <w:rFonts w:ascii="宋体" w:eastAsia="宋体" w:hAnsi="宋体" w:cs="宋体" w:hint="eastAsia"/>
          <w:b/>
          <w:bCs w:val="0"/>
          <w:szCs w:val="24"/>
        </w:rPr>
        <w:t>（二）实现突出可视性的自动化数据汇集</w:t>
      </w:r>
    </w:p>
    <w:p w14:paraId="79CD2BC8" w14:textId="77777777" w:rsidR="006D1C3E" w:rsidRPr="00695878" w:rsidRDefault="00682DBA" w:rsidP="0003138A">
      <w:pPr>
        <w:spacing w:line="396" w:lineRule="exact"/>
        <w:ind w:firstLine="480"/>
        <w:rPr>
          <w:rFonts w:ascii="宋体" w:hAnsi="宋体"/>
          <w:szCs w:val="24"/>
        </w:rPr>
      </w:pPr>
      <w:r w:rsidRPr="00695878">
        <w:rPr>
          <w:rFonts w:ascii="宋体" w:hAnsi="宋体" w:hint="eastAsia"/>
          <w:szCs w:val="24"/>
        </w:rPr>
        <w:t>通过</w:t>
      </w:r>
      <w:proofErr w:type="gramStart"/>
      <w:r w:rsidRPr="00695878">
        <w:rPr>
          <w:rFonts w:ascii="宋体" w:hAnsi="宋体" w:hint="eastAsia"/>
          <w:szCs w:val="24"/>
        </w:rPr>
        <w:t>数智应用</w:t>
      </w:r>
      <w:proofErr w:type="gramEnd"/>
      <w:r w:rsidRPr="00695878">
        <w:rPr>
          <w:rFonts w:ascii="宋体" w:hAnsi="宋体" w:hint="eastAsia"/>
          <w:szCs w:val="24"/>
        </w:rPr>
        <w:t>不断推出更多更高质量的服务举措，让人民群众在办理移民管理事务时有更多更直接更实在的获得感。移民管理机构在履行业务职能的过程中，基于出入境数据信息系统、自助通道系统、旅客信息采集系统、勤务管理系统等采集、记录的业务数据，通过数据库、机器学习、人工智能、可视化等科学技术，使高速生成的海量数据转变为一种基础性资源和获取信息的方法，将各类数据信息从传统低效搜寻整理向高效多元发展，最终实现多</w:t>
      </w:r>
      <w:proofErr w:type="gramStart"/>
      <w:r w:rsidRPr="00695878">
        <w:rPr>
          <w:rFonts w:ascii="宋体" w:hAnsi="宋体" w:hint="eastAsia"/>
          <w:szCs w:val="24"/>
        </w:rPr>
        <w:t>源数据</w:t>
      </w:r>
      <w:proofErr w:type="gramEnd"/>
      <w:r w:rsidRPr="00695878">
        <w:rPr>
          <w:rFonts w:ascii="宋体" w:hAnsi="宋体" w:hint="eastAsia"/>
          <w:szCs w:val="24"/>
        </w:rPr>
        <w:t>所承载流体资源视觉化与可操作。</w:t>
      </w:r>
    </w:p>
    <w:p w14:paraId="4F158AD2" w14:textId="77777777" w:rsidR="006D1C3E" w:rsidRPr="00695878" w:rsidRDefault="00682DBA" w:rsidP="0003138A">
      <w:pPr>
        <w:pStyle w:val="3"/>
        <w:spacing w:beforeLines="0" w:before="0" w:afterLines="0" w:after="0" w:line="396" w:lineRule="exact"/>
        <w:ind w:firstLine="482"/>
        <w:rPr>
          <w:rFonts w:ascii="宋体" w:eastAsia="宋体" w:hAnsi="宋体" w:cs="宋体"/>
          <w:b/>
          <w:bCs w:val="0"/>
          <w:szCs w:val="24"/>
        </w:rPr>
      </w:pPr>
      <w:r w:rsidRPr="00695878">
        <w:rPr>
          <w:rFonts w:ascii="宋体" w:eastAsia="宋体" w:hAnsi="宋体" w:cs="宋体" w:hint="eastAsia"/>
          <w:b/>
          <w:bCs w:val="0"/>
          <w:szCs w:val="24"/>
        </w:rPr>
        <w:t>（三）训练聚焦智能化指令嵌入大数据模块</w:t>
      </w:r>
    </w:p>
    <w:p w14:paraId="087B7B2D" w14:textId="77777777" w:rsidR="006D1C3E" w:rsidRPr="00695878" w:rsidRDefault="00682DBA" w:rsidP="0003138A">
      <w:pPr>
        <w:spacing w:line="396" w:lineRule="exact"/>
        <w:ind w:firstLine="480"/>
        <w:rPr>
          <w:rFonts w:ascii="宋体" w:hAnsi="宋体"/>
          <w:szCs w:val="24"/>
        </w:rPr>
      </w:pPr>
      <w:r w:rsidRPr="00695878">
        <w:rPr>
          <w:rFonts w:ascii="宋体" w:hAnsi="宋体" w:hint="eastAsia"/>
          <w:szCs w:val="24"/>
        </w:rPr>
        <w:t>随着</w:t>
      </w:r>
      <w:proofErr w:type="gramStart"/>
      <w:r w:rsidRPr="00695878">
        <w:rPr>
          <w:rFonts w:ascii="宋体" w:hAnsi="宋体" w:hint="eastAsia"/>
          <w:szCs w:val="24"/>
        </w:rPr>
        <w:t>数智技术</w:t>
      </w:r>
      <w:proofErr w:type="gramEnd"/>
      <w:r w:rsidRPr="00695878">
        <w:rPr>
          <w:rFonts w:ascii="宋体" w:hAnsi="宋体" w:hint="eastAsia"/>
          <w:szCs w:val="24"/>
        </w:rPr>
        <w:t>的不断发展和数据采集、存储、处理、分析技术的进步，打造数字边境和智慧边检的技术储备不断成熟，在海量数据的基础上做好数据的深度挖掘、智能分析、自动预警，提升各类移民管理业务效率，集成智能化的移动服务应用，构建数据、业务和管理相互融合支持的移民管理事务治理模式和</w:t>
      </w:r>
      <w:proofErr w:type="gramStart"/>
      <w:r w:rsidRPr="00695878">
        <w:rPr>
          <w:rFonts w:ascii="宋体" w:hAnsi="宋体" w:hint="eastAsia"/>
          <w:szCs w:val="24"/>
        </w:rPr>
        <w:t>子业务</w:t>
      </w:r>
      <w:proofErr w:type="gramEnd"/>
      <w:r w:rsidRPr="00695878">
        <w:rPr>
          <w:rFonts w:ascii="宋体" w:hAnsi="宋体" w:hint="eastAsia"/>
          <w:szCs w:val="24"/>
        </w:rPr>
        <w:t>模块。</w:t>
      </w:r>
    </w:p>
    <w:p w14:paraId="04311B82" w14:textId="77777777" w:rsidR="006D1C3E" w:rsidRPr="00695878" w:rsidRDefault="00682DBA" w:rsidP="0003138A">
      <w:pPr>
        <w:pStyle w:val="3"/>
        <w:spacing w:beforeLines="0" w:before="0" w:afterLines="0" w:after="0" w:line="396" w:lineRule="exact"/>
        <w:ind w:firstLine="482"/>
        <w:rPr>
          <w:rFonts w:ascii="宋体" w:eastAsia="宋体" w:hAnsi="宋体" w:cs="宋体"/>
          <w:b/>
          <w:bCs w:val="0"/>
          <w:szCs w:val="24"/>
        </w:rPr>
      </w:pPr>
      <w:r w:rsidRPr="00695878">
        <w:rPr>
          <w:rFonts w:ascii="宋体" w:eastAsia="宋体" w:hAnsi="宋体" w:cs="宋体" w:hint="eastAsia"/>
          <w:b/>
          <w:bCs w:val="0"/>
          <w:szCs w:val="24"/>
        </w:rPr>
        <w:t>（四）拓展汇集、碰撞流程节点的协同事项边界</w:t>
      </w:r>
    </w:p>
    <w:p w14:paraId="6AF8F981" w14:textId="77777777" w:rsidR="006D1C3E" w:rsidRPr="00695878" w:rsidRDefault="00682DBA" w:rsidP="0003138A">
      <w:pPr>
        <w:spacing w:line="396" w:lineRule="exact"/>
        <w:ind w:firstLine="480"/>
        <w:rPr>
          <w:rFonts w:ascii="宋体" w:hAnsi="宋体"/>
          <w:szCs w:val="24"/>
        </w:rPr>
      </w:pPr>
      <w:r w:rsidRPr="00695878">
        <w:rPr>
          <w:rFonts w:ascii="宋体" w:hAnsi="宋体" w:hint="eastAsia"/>
          <w:szCs w:val="24"/>
        </w:rPr>
        <w:t>出入境边防检查工作中涉及大量来自民航、交通、教育、旅游、银行等其他部门和组织的数据，通过网络安全接入平台实现部门间专网、手机应用、电子政务服务等数据资源交互共享，通过对数据相关性的处理、对数据标的分析、异常锚定挖掘、智能靶向应用以及对开</w:t>
      </w:r>
      <w:proofErr w:type="gramStart"/>
      <w:r w:rsidRPr="00695878">
        <w:rPr>
          <w:rFonts w:ascii="宋体" w:hAnsi="宋体" w:hint="eastAsia"/>
          <w:szCs w:val="24"/>
        </w:rPr>
        <w:t>源数据</w:t>
      </w:r>
      <w:proofErr w:type="gramEnd"/>
      <w:r w:rsidRPr="00695878">
        <w:rPr>
          <w:rFonts w:ascii="宋体" w:hAnsi="宋体" w:hint="eastAsia"/>
          <w:szCs w:val="24"/>
        </w:rPr>
        <w:t>的横向交互，促进信息系统网络互联互通、数据按需共享、业务高效协同，补强出入境活动的效率弹性和管理靶向</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8"/>
      </w:r>
      <w:r w:rsidRPr="00695878">
        <w:rPr>
          <w:rFonts w:ascii="宋体" w:hAnsi="宋体" w:cstheme="minorBidi" w:hint="eastAsia"/>
          <w:szCs w:val="24"/>
          <w:vertAlign w:val="superscript"/>
        </w:rPr>
        <w:t>]</w:t>
      </w:r>
      <w:r w:rsidRPr="00695878">
        <w:rPr>
          <w:rFonts w:ascii="宋体" w:hAnsi="宋体" w:hint="eastAsia"/>
          <w:szCs w:val="24"/>
        </w:rPr>
        <w:t>，更好地实现警情信息互联共享、线索串并综合</w:t>
      </w:r>
      <w:proofErr w:type="gramStart"/>
      <w:r w:rsidRPr="00695878">
        <w:rPr>
          <w:rFonts w:ascii="宋体" w:hAnsi="宋体" w:hint="eastAsia"/>
          <w:szCs w:val="24"/>
        </w:rPr>
        <w:t>研</w:t>
      </w:r>
      <w:proofErr w:type="gramEnd"/>
      <w:r w:rsidRPr="00695878">
        <w:rPr>
          <w:rFonts w:ascii="宋体" w:hAnsi="宋体" w:hint="eastAsia"/>
          <w:szCs w:val="24"/>
        </w:rPr>
        <w:t>判、联合行动协调有序</w:t>
      </w:r>
      <w:r w:rsidRPr="00695878">
        <w:rPr>
          <w:rFonts w:ascii="宋体" w:hAnsi="宋体" w:cstheme="minorBidi" w:hint="eastAsia"/>
          <w:szCs w:val="24"/>
          <w:vertAlign w:val="superscript"/>
        </w:rPr>
        <w:t>[</w:t>
      </w:r>
      <w:r w:rsidRPr="00695878">
        <w:rPr>
          <w:rFonts w:ascii="宋体" w:hAnsi="宋体" w:cstheme="minorBidi" w:hint="eastAsia"/>
          <w:szCs w:val="24"/>
          <w:vertAlign w:val="superscript"/>
        </w:rPr>
        <w:endnoteReference w:id="9"/>
      </w:r>
      <w:r w:rsidRPr="00695878">
        <w:rPr>
          <w:rFonts w:ascii="宋体" w:hAnsi="宋体" w:cstheme="minorBidi" w:hint="eastAsia"/>
          <w:szCs w:val="24"/>
          <w:vertAlign w:val="superscript"/>
        </w:rPr>
        <w:t>]</w:t>
      </w:r>
      <w:r w:rsidRPr="00695878">
        <w:rPr>
          <w:rFonts w:ascii="宋体" w:hAnsi="宋体" w:hint="eastAsia"/>
          <w:szCs w:val="24"/>
        </w:rPr>
        <w:t>。如面</w:t>
      </w:r>
      <w:r w:rsidRPr="00695878">
        <w:rPr>
          <w:rFonts w:ascii="宋体" w:hAnsi="宋体" w:hint="eastAsia"/>
          <w:szCs w:val="24"/>
        </w:rPr>
        <w:lastRenderedPageBreak/>
        <w:t>对</w:t>
      </w:r>
      <w:proofErr w:type="gramStart"/>
      <w:r w:rsidRPr="00695878">
        <w:rPr>
          <w:rFonts w:ascii="宋体" w:hAnsi="宋体" w:hint="eastAsia"/>
          <w:szCs w:val="24"/>
        </w:rPr>
        <w:t>跨境赌诈等</w:t>
      </w:r>
      <w:proofErr w:type="gramEnd"/>
      <w:r w:rsidRPr="00695878">
        <w:rPr>
          <w:rFonts w:ascii="宋体" w:hAnsi="宋体" w:hint="eastAsia"/>
          <w:szCs w:val="24"/>
        </w:rPr>
        <w:t>多发犯罪活动，争取全量数据资源，构建</w:t>
      </w:r>
      <w:proofErr w:type="gramStart"/>
      <w:r w:rsidRPr="00695878">
        <w:rPr>
          <w:rFonts w:ascii="宋体" w:hAnsi="宋体" w:hint="eastAsia"/>
          <w:szCs w:val="24"/>
        </w:rPr>
        <w:t>跨境赌诈的</w:t>
      </w:r>
      <w:proofErr w:type="gramEnd"/>
      <w:r w:rsidRPr="00695878">
        <w:rPr>
          <w:rFonts w:ascii="宋体" w:hAnsi="宋体" w:hint="eastAsia"/>
          <w:szCs w:val="24"/>
        </w:rPr>
        <w:t>预警、评估和反制等数据预测模型，形成指挥、调动和运行一体化的移民管理数据分析</w:t>
      </w:r>
      <w:proofErr w:type="gramStart"/>
      <w:r w:rsidRPr="00695878">
        <w:rPr>
          <w:rFonts w:ascii="宋体" w:hAnsi="宋体" w:hint="eastAsia"/>
          <w:szCs w:val="24"/>
        </w:rPr>
        <w:t>研</w:t>
      </w:r>
      <w:proofErr w:type="gramEnd"/>
      <w:r w:rsidRPr="00695878">
        <w:rPr>
          <w:rFonts w:ascii="宋体" w:hAnsi="宋体" w:hint="eastAsia"/>
          <w:szCs w:val="24"/>
        </w:rPr>
        <w:t>判矩阵。</w:t>
      </w:r>
    </w:p>
    <w:p w14:paraId="6C88BB4D" w14:textId="77777777" w:rsidR="006D1C3E" w:rsidRPr="00695878" w:rsidRDefault="00682DBA" w:rsidP="00935FB1">
      <w:pPr>
        <w:pStyle w:val="3"/>
        <w:spacing w:beforeLines="0" w:before="0" w:afterLines="0" w:after="0"/>
        <w:ind w:firstLine="482"/>
        <w:rPr>
          <w:rFonts w:ascii="宋体" w:eastAsia="宋体" w:hAnsi="宋体" w:cs="宋体"/>
          <w:b/>
          <w:bCs w:val="0"/>
          <w:szCs w:val="24"/>
        </w:rPr>
      </w:pPr>
      <w:r w:rsidRPr="00695878">
        <w:rPr>
          <w:rFonts w:ascii="宋体" w:eastAsia="宋体" w:hAnsi="宋体" w:cs="宋体" w:hint="eastAsia"/>
          <w:b/>
          <w:bCs w:val="0"/>
          <w:szCs w:val="24"/>
        </w:rPr>
        <w:t>（五）“人机互质”逻辑下的立体化数字防控</w:t>
      </w:r>
    </w:p>
    <w:p w14:paraId="54867979" w14:textId="77777777" w:rsidR="006D1C3E" w:rsidRPr="00695878" w:rsidRDefault="00682DBA" w:rsidP="00935FB1">
      <w:pPr>
        <w:ind w:firstLine="480"/>
        <w:rPr>
          <w:rFonts w:ascii="宋体" w:hAnsi="宋体"/>
          <w:szCs w:val="24"/>
        </w:rPr>
      </w:pPr>
      <w:r w:rsidRPr="00695878">
        <w:rPr>
          <w:rFonts w:ascii="宋体" w:hAnsi="宋体" w:hint="eastAsia"/>
          <w:szCs w:val="24"/>
        </w:rPr>
        <w:t>为确保国门安全和出入境秩序，一方面需要综合运用各种技术手段使统计数据服务实战，应用大数据、机器学习、人工智能等新技术发现业务数据间的</w:t>
      </w:r>
      <w:proofErr w:type="gramStart"/>
      <w:r w:rsidRPr="00695878">
        <w:rPr>
          <w:rFonts w:ascii="宋体" w:hAnsi="宋体" w:hint="eastAsia"/>
          <w:szCs w:val="24"/>
        </w:rPr>
        <w:t>潜在联系</w:t>
      </w:r>
      <w:proofErr w:type="gramEnd"/>
      <w:r w:rsidRPr="00695878">
        <w:rPr>
          <w:rFonts w:ascii="宋体" w:hAnsi="宋体" w:hint="eastAsia"/>
          <w:szCs w:val="24"/>
        </w:rPr>
        <w:t>和异常情况，提高预测预警和处置应对能力，促进规范化执法和安全治理。另一方面，要警惕机器学习落地</w:t>
      </w:r>
      <w:proofErr w:type="gramStart"/>
      <w:r w:rsidRPr="00695878">
        <w:rPr>
          <w:rFonts w:ascii="宋体" w:hAnsi="宋体" w:hint="eastAsia"/>
          <w:szCs w:val="24"/>
        </w:rPr>
        <w:t>至应用端实践</w:t>
      </w:r>
      <w:proofErr w:type="gramEnd"/>
      <w:r w:rsidRPr="00695878">
        <w:rPr>
          <w:rFonts w:ascii="宋体" w:hAnsi="宋体" w:hint="eastAsia"/>
          <w:szCs w:val="24"/>
        </w:rPr>
        <w:t>中的硬件不稳定性与软件盲动风险，应将设置技术保障警力中一定编制人员，时刻紧盯数字化工具“反噬”情形下的应急假想，反复推演相关预案，以最全设想准备避免相关黑天鹅事态。</w:t>
      </w:r>
    </w:p>
    <w:p w14:paraId="45EF0494" w14:textId="77777777" w:rsidR="006D1C3E" w:rsidRPr="00695878" w:rsidRDefault="00682DBA" w:rsidP="00935FB1">
      <w:pPr>
        <w:ind w:firstLine="480"/>
        <w:rPr>
          <w:rFonts w:ascii="宋体" w:hAnsi="宋体"/>
          <w:szCs w:val="24"/>
        </w:rPr>
      </w:pPr>
      <w:r w:rsidRPr="00695878">
        <w:rPr>
          <w:rFonts w:ascii="宋体" w:hAnsi="宋体" w:hint="eastAsia"/>
          <w:szCs w:val="24"/>
        </w:rPr>
        <w:t>习近平总书记指出“要运用大数据提升国家治理现代化水平，建立健全大数据辅助科学决策和社会治理的机制，推进政府管理和社会治理模式创新，实现政府决策科学化、社会治理精准化、公共服务高效化”。国门作为通联世界的窗口，移民管理信息</w:t>
      </w:r>
      <w:proofErr w:type="gramStart"/>
      <w:r w:rsidRPr="00695878">
        <w:rPr>
          <w:rFonts w:ascii="宋体" w:hAnsi="宋体" w:hint="eastAsia"/>
          <w:szCs w:val="24"/>
        </w:rPr>
        <w:t>通过数智驱动</w:t>
      </w:r>
      <w:proofErr w:type="gramEnd"/>
      <w:r w:rsidRPr="00695878">
        <w:rPr>
          <w:rFonts w:ascii="宋体" w:hAnsi="宋体" w:hint="eastAsia"/>
          <w:szCs w:val="24"/>
        </w:rPr>
        <w:t>赋能，不单是数量同比、环比增减的宏观分析，更能发挥趋势分析预测和决策辅助支持方面的功能，以实现服务对外开放、保障国家安全、高效便捷通关、风险智能预警、精准打击犯罪等。</w:t>
      </w:r>
    </w:p>
    <w:p w14:paraId="7D8F71A3" w14:textId="77777777" w:rsidR="006D1C3E" w:rsidRPr="00695878" w:rsidRDefault="00682DBA" w:rsidP="00935FB1">
      <w:pPr>
        <w:ind w:firstLine="480"/>
        <w:rPr>
          <w:rFonts w:ascii="宋体" w:hAnsi="宋体"/>
          <w:szCs w:val="24"/>
        </w:rPr>
      </w:pPr>
      <w:r w:rsidRPr="00695878">
        <w:rPr>
          <w:rFonts w:ascii="宋体" w:hAnsi="宋体" w:hint="eastAsia"/>
          <w:szCs w:val="24"/>
        </w:rPr>
        <w:t>随着我国治理体系和治理能力的现代化，移民管理信息集成和应用成为提高数字治理能力、实现科学量化管理的重要手段，也成为公安管理和政务服务的未来模式塑型和赋能。面向未来应立足</w:t>
      </w:r>
      <w:proofErr w:type="gramStart"/>
      <w:r w:rsidRPr="00695878">
        <w:rPr>
          <w:rFonts w:ascii="宋体" w:hAnsi="宋体" w:hint="eastAsia"/>
          <w:szCs w:val="24"/>
        </w:rPr>
        <w:t>于数智实战</w:t>
      </w:r>
      <w:proofErr w:type="gramEnd"/>
      <w:r w:rsidRPr="00695878">
        <w:rPr>
          <w:rFonts w:ascii="宋体" w:hAnsi="宋体" w:hint="eastAsia"/>
          <w:szCs w:val="24"/>
        </w:rPr>
        <w:t>人才需求，完善应用人才培养体系，依托中国人民警察大学等开设相关专业的警察院校和科研机构，以</w:t>
      </w:r>
      <w:proofErr w:type="gramStart"/>
      <w:r w:rsidRPr="00695878">
        <w:rPr>
          <w:rFonts w:ascii="宋体" w:hAnsi="宋体" w:hint="eastAsia"/>
          <w:szCs w:val="24"/>
        </w:rPr>
        <w:t>数智应用</w:t>
      </w:r>
      <w:proofErr w:type="gramEnd"/>
      <w:r w:rsidRPr="00695878">
        <w:rPr>
          <w:rFonts w:ascii="宋体" w:hAnsi="宋体" w:hint="eastAsia"/>
          <w:szCs w:val="24"/>
        </w:rPr>
        <w:t>为导向、以联合培养为桥梁，培养应用型、创新型的移民</w:t>
      </w:r>
      <w:proofErr w:type="gramStart"/>
      <w:r w:rsidRPr="00695878">
        <w:rPr>
          <w:rFonts w:ascii="宋体" w:hAnsi="宋体" w:hint="eastAsia"/>
          <w:szCs w:val="24"/>
        </w:rPr>
        <w:t>管理数智警务</w:t>
      </w:r>
      <w:proofErr w:type="gramEnd"/>
      <w:r w:rsidRPr="00695878">
        <w:rPr>
          <w:rFonts w:ascii="宋体" w:hAnsi="宋体" w:hint="eastAsia"/>
          <w:szCs w:val="24"/>
        </w:rPr>
        <w:t>人才。</w:t>
      </w:r>
    </w:p>
    <w:p w14:paraId="03076C2F" w14:textId="77777777" w:rsidR="006D1C3E" w:rsidRPr="00695878" w:rsidRDefault="006D1C3E" w:rsidP="00935FB1">
      <w:pPr>
        <w:ind w:firstLine="480"/>
        <w:rPr>
          <w:rFonts w:ascii="宋体" w:hAnsi="宋体"/>
          <w:szCs w:val="24"/>
        </w:rPr>
      </w:pPr>
    </w:p>
    <w:p w14:paraId="4ECE0530"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50A9F288"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22CA320F"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41EF3D72"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121509A5"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4C1FC081"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7928EC3A"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31FB6555" w14:textId="77777777" w:rsidR="006D1C3E" w:rsidRPr="00695878"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146B35E3" w14:textId="3C6549E5" w:rsidR="006D1C3E" w:rsidRDefault="006D1C3E" w:rsidP="006D0D09">
      <w:pPr>
        <w:pStyle w:val="ab"/>
        <w:ind w:left="560" w:hangingChars="200" w:hanging="560"/>
        <w:jc w:val="center"/>
        <w:rPr>
          <w:rFonts w:ascii="黑体" w:eastAsia="黑体" w:hAnsi="黑体" w:cs="黑体"/>
          <w:color w:val="333333"/>
          <w:sz w:val="28"/>
          <w:szCs w:val="28"/>
          <w:shd w:val="clear" w:color="auto" w:fill="FFFFFF"/>
        </w:rPr>
      </w:pPr>
    </w:p>
    <w:p w14:paraId="3AEF71F6" w14:textId="77777777" w:rsidR="002C5A1E" w:rsidRPr="00BA201F" w:rsidRDefault="002C5A1E" w:rsidP="002C5A1E">
      <w:pPr>
        <w:pStyle w:val="20"/>
        <w:spacing w:line="400" w:lineRule="exact"/>
        <w:ind w:firstLine="480"/>
        <w:rPr>
          <w:sz w:val="24"/>
        </w:rPr>
      </w:pPr>
    </w:p>
    <w:p w14:paraId="0EF3B227" w14:textId="77777777" w:rsidR="002C5A1E" w:rsidRPr="00BA201F" w:rsidRDefault="002C5A1E" w:rsidP="002C5A1E">
      <w:pPr>
        <w:pStyle w:val="20"/>
        <w:spacing w:line="400" w:lineRule="exact"/>
        <w:ind w:firstLine="480"/>
        <w:rPr>
          <w:sz w:val="24"/>
        </w:rPr>
      </w:pPr>
      <w:r w:rsidRPr="00BA201F">
        <w:rPr>
          <w:noProof/>
          <w:sz w:val="24"/>
        </w:rPr>
        <mc:AlternateContent>
          <mc:Choice Requires="wps">
            <w:drawing>
              <wp:anchor distT="0" distB="0" distL="114300" distR="114300" simplePos="0" relativeHeight="251659264" behindDoc="0" locked="0" layoutInCell="1" allowOverlap="1" wp14:anchorId="2B10F7C5" wp14:editId="492EF010">
                <wp:simplePos x="0" y="0"/>
                <wp:positionH relativeFrom="column">
                  <wp:posOffset>361527</wp:posOffset>
                </wp:positionH>
                <wp:positionV relativeFrom="paragraph">
                  <wp:posOffset>151130</wp:posOffset>
                </wp:positionV>
                <wp:extent cx="1800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5AAD87" id="直接连接符 4"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45pt,11.9pt" to="170.2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" strokecolor="#0d0d0d [3069]" strokeweight=".25pt"/>
            </w:pict>
          </mc:Fallback>
        </mc:AlternateContent>
      </w:r>
    </w:p>
    <w:p w14:paraId="36063618" w14:textId="77777777" w:rsidR="002C5A1E" w:rsidRDefault="002C5A1E" w:rsidP="002C5A1E">
      <w:pPr>
        <w:widowControl/>
        <w:adjustRightInd w:val="0"/>
        <w:snapToGrid w:val="0"/>
        <w:ind w:firstLine="480"/>
        <w:jc w:val="left"/>
        <w:rPr>
          <w:rFonts w:ascii="楷体" w:eastAsia="楷体" w:hAnsi="楷体"/>
          <w:color w:val="000000"/>
          <w:szCs w:val="24"/>
          <w:lang w:eastAsia="zh-Hans"/>
        </w:rPr>
      </w:pPr>
    </w:p>
    <w:p w14:paraId="02862549" w14:textId="3060F3C9" w:rsidR="00FE3BF5" w:rsidRPr="00695878" w:rsidRDefault="002C5A1E" w:rsidP="003A41F9">
      <w:pPr>
        <w:spacing w:beforeLines="30" w:before="97" w:afterLines="30" w:after="97"/>
        <w:ind w:firstLine="560"/>
        <w:outlineLvl w:val="0"/>
        <w:rPr>
          <w:rFonts w:ascii="黑体" w:eastAsia="黑体" w:hAnsi="黑体" w:cs="黑体" w:hint="eastAsia"/>
          <w:color w:val="333333"/>
          <w:sz w:val="28"/>
          <w:szCs w:val="28"/>
          <w:shd w:val="clear" w:color="auto" w:fill="FFFFFF"/>
        </w:rPr>
      </w:pPr>
      <w:r w:rsidRPr="000C25B2">
        <w:rPr>
          <w:rFonts w:ascii="黑体" w:eastAsia="黑体" w:hAnsi="黑体" w:cs="黑体" w:hint="eastAsia"/>
          <w:sz w:val="28"/>
          <w:szCs w:val="28"/>
        </w:rPr>
        <w:t>参考文献</w:t>
      </w:r>
    </w:p>
    <w:sectPr w:rsidR="00FE3BF5" w:rsidRPr="00695878" w:rsidSect="00726B95">
      <w:headerReference w:type="even" r:id="rId8"/>
      <w:headerReference w:type="default" r:id="rId9"/>
      <w:footerReference w:type="even" r:id="rId10"/>
      <w:footerReference w:type="default" r:id="rId11"/>
      <w:headerReference w:type="first" r:id="rId12"/>
      <w:footerReference w:type="first" r:id="rId13"/>
      <w:footnotePr>
        <w:numFmt w:val="decimalEnclosedCircleChinese"/>
      </w:footnotePr>
      <w:endnotePr>
        <w:numFmt w:val="decimal"/>
      </w:endnotePr>
      <w:type w:val="continuous"/>
      <w:pgSz w:w="11906" w:h="16838" w:code="9"/>
      <w:pgMar w:top="1701" w:right="1797" w:bottom="1701" w:left="1797" w:header="1701" w:footer="992" w:gutter="0"/>
      <w:pgNumType w:fmt="numberInDash"/>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F0DE3" w14:textId="77777777" w:rsidR="003723EB" w:rsidRDefault="003723EB" w:rsidP="00FE3BF5">
      <w:pPr>
        <w:spacing w:line="20" w:lineRule="exact"/>
        <w:ind w:firstLine="480"/>
      </w:pPr>
    </w:p>
  </w:endnote>
  <w:endnote w:type="continuationSeparator" w:id="0">
    <w:p w14:paraId="1977DF7C" w14:textId="77777777" w:rsidR="003723EB" w:rsidRDefault="003723EB">
      <w:pPr>
        <w:spacing w:line="240" w:lineRule="auto"/>
        <w:ind w:firstLine="480"/>
      </w:pPr>
    </w:p>
  </w:endnote>
  <w:endnote w:id="1">
    <w:p w14:paraId="44A5398F" w14:textId="77777777" w:rsidR="006D1C3E" w:rsidRPr="00D15881" w:rsidRDefault="00682DBA" w:rsidP="00717B33">
      <w:pPr>
        <w:snapToGrid w:val="0"/>
        <w:spacing w:line="240" w:lineRule="auto"/>
        <w:ind w:left="315" w:hangingChars="150" w:hanging="315"/>
        <w:jc w:val="left"/>
        <w:rPr>
          <w:rFonts w:ascii="楷体" w:eastAsia="楷体" w:hAnsi="楷体"/>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]中国政府网.习近平出席全国公安工作会议并发表重要讲[EB/OL].（2019-05-08）</w:t>
      </w:r>
      <w:r w:rsidRPr="00D15881">
        <w:rPr>
          <w:rFonts w:ascii="楷体" w:eastAsia="楷体" w:hAnsi="楷体" w:cstheme="minorBidi"/>
          <w:sz w:val="21"/>
          <w:szCs w:val="21"/>
        </w:rPr>
        <w:t>[202</w:t>
      </w:r>
      <w:r w:rsidRPr="00D15881">
        <w:rPr>
          <w:rFonts w:ascii="楷体" w:eastAsia="楷体" w:hAnsi="楷体" w:cstheme="minorBidi" w:hint="eastAsia"/>
          <w:sz w:val="21"/>
          <w:szCs w:val="21"/>
        </w:rPr>
        <w:t>3</w:t>
      </w:r>
      <w:r w:rsidRPr="00D15881">
        <w:rPr>
          <w:rFonts w:ascii="楷体" w:eastAsia="楷体" w:hAnsi="楷体" w:cstheme="minorBidi"/>
          <w:sz w:val="21"/>
          <w:szCs w:val="21"/>
        </w:rPr>
        <w:t>-</w:t>
      </w:r>
      <w:r w:rsidRPr="00D15881">
        <w:rPr>
          <w:rFonts w:ascii="楷体" w:eastAsia="楷体" w:hAnsi="楷体" w:cstheme="minorBidi" w:hint="eastAsia"/>
          <w:sz w:val="21"/>
          <w:szCs w:val="21"/>
        </w:rPr>
        <w:t>01</w:t>
      </w:r>
      <w:r w:rsidRPr="00D15881">
        <w:rPr>
          <w:rFonts w:ascii="楷体" w:eastAsia="楷体" w:hAnsi="楷体" w:cstheme="minorBidi"/>
          <w:sz w:val="21"/>
          <w:szCs w:val="21"/>
        </w:rPr>
        <w:t>-</w:t>
      </w:r>
      <w:r w:rsidRPr="00D15881">
        <w:rPr>
          <w:rFonts w:ascii="楷体" w:eastAsia="楷体" w:hAnsi="楷体" w:cstheme="minorBidi" w:hint="eastAsia"/>
          <w:sz w:val="21"/>
          <w:szCs w:val="21"/>
        </w:rPr>
        <w:t>0</w:t>
      </w:r>
      <w:r w:rsidRPr="00D15881">
        <w:rPr>
          <w:rFonts w:ascii="楷体" w:eastAsia="楷体" w:hAnsi="楷体" w:cstheme="minorBidi"/>
          <w:sz w:val="21"/>
          <w:szCs w:val="21"/>
        </w:rPr>
        <w:t>5].</w:t>
      </w:r>
      <w:r w:rsidRPr="00D15881">
        <w:rPr>
          <w:rFonts w:ascii="楷体" w:eastAsia="楷体" w:hAnsi="楷体" w:cstheme="minorBidi" w:hint="eastAsia"/>
          <w:sz w:val="21"/>
          <w:szCs w:val="21"/>
        </w:rPr>
        <w:t>http://www.gov.cn/xinwen/2019-05/08/content_5389743.htm.</w:t>
      </w:r>
    </w:p>
  </w:endnote>
  <w:endnote w:id="2">
    <w:p w14:paraId="119DEB7C"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]中国政府网.中华人民共和国国民经济和社会发展第十四个五年规划和2035年远景目标纲要[EB/OL].（2021-03-13）</w:t>
      </w:r>
      <w:r w:rsidRPr="00D15881">
        <w:rPr>
          <w:rFonts w:ascii="楷体" w:eastAsia="楷体" w:hAnsi="楷体" w:cstheme="minorBidi"/>
          <w:sz w:val="21"/>
          <w:szCs w:val="21"/>
        </w:rPr>
        <w:t>[202</w:t>
      </w:r>
      <w:r w:rsidRPr="00D15881">
        <w:rPr>
          <w:rFonts w:ascii="楷体" w:eastAsia="楷体" w:hAnsi="楷体" w:cstheme="minorBidi" w:hint="eastAsia"/>
          <w:sz w:val="21"/>
          <w:szCs w:val="21"/>
        </w:rPr>
        <w:t>3</w:t>
      </w:r>
      <w:r w:rsidRPr="00D15881">
        <w:rPr>
          <w:rFonts w:ascii="楷体" w:eastAsia="楷体" w:hAnsi="楷体" w:cstheme="minorBidi"/>
          <w:sz w:val="21"/>
          <w:szCs w:val="21"/>
        </w:rPr>
        <w:t>-</w:t>
      </w:r>
      <w:r w:rsidRPr="00D15881">
        <w:rPr>
          <w:rFonts w:ascii="楷体" w:eastAsia="楷体" w:hAnsi="楷体" w:cstheme="minorBidi" w:hint="eastAsia"/>
          <w:sz w:val="21"/>
          <w:szCs w:val="21"/>
        </w:rPr>
        <w:t>01</w:t>
      </w:r>
      <w:r w:rsidRPr="00D15881">
        <w:rPr>
          <w:rFonts w:ascii="楷体" w:eastAsia="楷体" w:hAnsi="楷体" w:cstheme="minorBidi"/>
          <w:sz w:val="21"/>
          <w:szCs w:val="21"/>
        </w:rPr>
        <w:t>-</w:t>
      </w:r>
      <w:r w:rsidRPr="00D15881">
        <w:rPr>
          <w:rFonts w:ascii="楷体" w:eastAsia="楷体" w:hAnsi="楷体" w:cstheme="minorBidi" w:hint="eastAsia"/>
          <w:sz w:val="21"/>
          <w:szCs w:val="21"/>
        </w:rPr>
        <w:t>0</w:t>
      </w:r>
      <w:r w:rsidRPr="00D15881">
        <w:rPr>
          <w:rFonts w:ascii="楷体" w:eastAsia="楷体" w:hAnsi="楷体" w:cstheme="minorBidi"/>
          <w:sz w:val="21"/>
          <w:szCs w:val="21"/>
        </w:rPr>
        <w:t>5].</w:t>
      </w:r>
      <w:r w:rsidRPr="00D15881">
        <w:rPr>
          <w:rFonts w:ascii="楷体" w:eastAsia="楷体" w:hAnsi="楷体" w:cstheme="minorBidi" w:hint="eastAsia"/>
          <w:sz w:val="21"/>
          <w:szCs w:val="21"/>
        </w:rPr>
        <w:t xml:space="preserve"> https://www.gov.cn/xinwen/2021-03/13/content_5592681.htm.</w:t>
      </w:r>
    </w:p>
  </w:endnote>
  <w:endnote w:id="3">
    <w:p w14:paraId="725FA0ED"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 xml:space="preserve">黄永春.习近平法治思想指引新时代“枫桥经验”创新发展[J].公安研究,2022,(08):5-11. </w:t>
      </w:r>
    </w:p>
  </w:endnote>
  <w:endnote w:id="4">
    <w:p w14:paraId="59AD9CBB"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 xml:space="preserve">姜晓东,李华.警用无人机执法应用中的问题与对策研究[J].公安研究,2022,(04):50-56. </w:t>
      </w:r>
    </w:p>
  </w:endnote>
  <w:endnote w:id="5">
    <w:p w14:paraId="74629CDA"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中国政府网.</w:t>
      </w:r>
      <w:hyperlink r:id="rId1" w:history="1">
        <w:r w:rsidRPr="00D15881">
          <w:rPr>
            <w:rFonts w:ascii="楷体" w:eastAsia="楷体" w:hAnsi="楷体" w:cstheme="minorBidi" w:hint="eastAsia"/>
            <w:sz w:val="21"/>
            <w:szCs w:val="21"/>
          </w:rPr>
          <w:t xml:space="preserve">中共中央 国务院印发《数字中国建设整体布局规划》 </w:t>
        </w:r>
      </w:hyperlink>
      <w:r w:rsidRPr="00D15881">
        <w:rPr>
          <w:rFonts w:ascii="楷体" w:eastAsia="楷体" w:hAnsi="楷体" w:cstheme="minorBidi"/>
          <w:sz w:val="21"/>
          <w:szCs w:val="21"/>
        </w:rPr>
        <w:t>[EB/OL].(20</w:t>
      </w:r>
      <w:r w:rsidRPr="00D15881">
        <w:rPr>
          <w:rFonts w:ascii="楷体" w:eastAsia="楷体" w:hAnsi="楷体" w:cstheme="minorBidi" w:hint="eastAsia"/>
          <w:sz w:val="21"/>
          <w:szCs w:val="21"/>
        </w:rPr>
        <w:t>23</w:t>
      </w:r>
      <w:r w:rsidRPr="00D15881">
        <w:rPr>
          <w:rFonts w:ascii="楷体" w:eastAsia="楷体" w:hAnsi="楷体" w:cstheme="minorBidi"/>
          <w:sz w:val="21"/>
          <w:szCs w:val="21"/>
        </w:rPr>
        <w:t>-0</w:t>
      </w:r>
      <w:r w:rsidRPr="00D15881">
        <w:rPr>
          <w:rFonts w:ascii="楷体" w:eastAsia="楷体" w:hAnsi="楷体" w:cstheme="minorBidi" w:hint="eastAsia"/>
          <w:sz w:val="21"/>
          <w:szCs w:val="21"/>
        </w:rPr>
        <w:t>2</w:t>
      </w:r>
      <w:r w:rsidRPr="00D15881">
        <w:rPr>
          <w:rFonts w:ascii="楷体" w:eastAsia="楷体" w:hAnsi="楷体" w:cstheme="minorBidi"/>
          <w:sz w:val="21"/>
          <w:szCs w:val="21"/>
        </w:rPr>
        <w:t>-</w:t>
      </w:r>
      <w:proofErr w:type="gramStart"/>
      <w:r w:rsidRPr="00D15881">
        <w:rPr>
          <w:rFonts w:ascii="楷体" w:eastAsia="楷体" w:hAnsi="楷体" w:cstheme="minorBidi" w:hint="eastAsia"/>
          <w:sz w:val="21"/>
          <w:szCs w:val="21"/>
        </w:rPr>
        <w:t>27</w:t>
      </w:r>
      <w:r w:rsidRPr="00D15881">
        <w:rPr>
          <w:rFonts w:ascii="楷体" w:eastAsia="楷体" w:hAnsi="楷体" w:cstheme="minorBidi"/>
          <w:sz w:val="21"/>
          <w:szCs w:val="21"/>
        </w:rPr>
        <w:t>)[</w:t>
      </w:r>
      <w:proofErr w:type="gramEnd"/>
      <w:r w:rsidRPr="00D15881">
        <w:rPr>
          <w:rFonts w:ascii="楷体" w:eastAsia="楷体" w:hAnsi="楷体" w:cstheme="minorBidi"/>
          <w:sz w:val="21"/>
          <w:szCs w:val="21"/>
        </w:rPr>
        <w:t>202</w:t>
      </w:r>
      <w:r w:rsidRPr="00D15881">
        <w:rPr>
          <w:rFonts w:ascii="楷体" w:eastAsia="楷体" w:hAnsi="楷体" w:cstheme="minorBidi" w:hint="eastAsia"/>
          <w:sz w:val="21"/>
          <w:szCs w:val="21"/>
        </w:rPr>
        <w:t>3</w:t>
      </w:r>
      <w:r w:rsidRPr="00D15881">
        <w:rPr>
          <w:rFonts w:ascii="楷体" w:eastAsia="楷体" w:hAnsi="楷体" w:cstheme="minorBidi"/>
          <w:sz w:val="21"/>
          <w:szCs w:val="21"/>
        </w:rPr>
        <w:t>-</w:t>
      </w:r>
      <w:r w:rsidRPr="00D15881">
        <w:rPr>
          <w:rFonts w:ascii="楷体" w:eastAsia="楷体" w:hAnsi="楷体" w:cstheme="minorBidi" w:hint="eastAsia"/>
          <w:sz w:val="21"/>
          <w:szCs w:val="21"/>
        </w:rPr>
        <w:t>03</w:t>
      </w:r>
      <w:r w:rsidRPr="00D15881">
        <w:rPr>
          <w:rFonts w:ascii="楷体" w:eastAsia="楷体" w:hAnsi="楷体" w:cstheme="minorBidi"/>
          <w:sz w:val="21"/>
          <w:szCs w:val="21"/>
        </w:rPr>
        <w:t>-</w:t>
      </w:r>
      <w:r w:rsidRPr="00D15881">
        <w:rPr>
          <w:rFonts w:ascii="楷体" w:eastAsia="楷体" w:hAnsi="楷体" w:cstheme="minorBidi" w:hint="eastAsia"/>
          <w:sz w:val="21"/>
          <w:szCs w:val="21"/>
        </w:rPr>
        <w:t>0</w:t>
      </w:r>
      <w:r w:rsidRPr="00D15881">
        <w:rPr>
          <w:rFonts w:ascii="楷体" w:eastAsia="楷体" w:hAnsi="楷体" w:cstheme="minorBidi"/>
          <w:sz w:val="21"/>
          <w:szCs w:val="21"/>
        </w:rPr>
        <w:t>5].</w:t>
      </w:r>
      <w:r w:rsidRPr="00D15881">
        <w:rPr>
          <w:rFonts w:ascii="楷体" w:eastAsia="楷体" w:hAnsi="楷体" w:cstheme="minorBidi" w:hint="eastAsia"/>
          <w:sz w:val="21"/>
          <w:szCs w:val="21"/>
        </w:rPr>
        <w:t>http://www.gov.cn/xinwen/2023-02/27/content_5743484.htm.</w:t>
      </w:r>
    </w:p>
  </w:endnote>
  <w:endnote w:id="6">
    <w:p w14:paraId="06285F1E"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中国政府网.国务院关于加强数字政府建设的指导意见</w:t>
      </w:r>
      <w:r w:rsidRPr="00D15881">
        <w:rPr>
          <w:rFonts w:ascii="楷体" w:eastAsia="楷体" w:hAnsi="楷体" w:cstheme="minorBidi"/>
          <w:sz w:val="21"/>
          <w:szCs w:val="21"/>
        </w:rPr>
        <w:t>[EB/OL].(20</w:t>
      </w:r>
      <w:r w:rsidRPr="00D15881">
        <w:rPr>
          <w:rFonts w:ascii="楷体" w:eastAsia="楷体" w:hAnsi="楷体" w:cstheme="minorBidi" w:hint="eastAsia"/>
          <w:sz w:val="21"/>
          <w:szCs w:val="21"/>
        </w:rPr>
        <w:t>22</w:t>
      </w:r>
      <w:r w:rsidRPr="00D15881">
        <w:rPr>
          <w:rFonts w:ascii="楷体" w:eastAsia="楷体" w:hAnsi="楷体" w:cstheme="minorBidi"/>
          <w:sz w:val="21"/>
          <w:szCs w:val="21"/>
        </w:rPr>
        <w:t>-0</w:t>
      </w:r>
      <w:r w:rsidRPr="00D15881">
        <w:rPr>
          <w:rFonts w:ascii="楷体" w:eastAsia="楷体" w:hAnsi="楷体" w:cstheme="minorBidi" w:hint="eastAsia"/>
          <w:sz w:val="21"/>
          <w:szCs w:val="21"/>
        </w:rPr>
        <w:t>6</w:t>
      </w:r>
      <w:r w:rsidRPr="00D15881">
        <w:rPr>
          <w:rFonts w:ascii="楷体" w:eastAsia="楷体" w:hAnsi="楷体" w:cstheme="minorBidi"/>
          <w:sz w:val="21"/>
          <w:szCs w:val="21"/>
        </w:rPr>
        <w:t>-</w:t>
      </w:r>
      <w:proofErr w:type="gramStart"/>
      <w:r w:rsidRPr="00D15881">
        <w:rPr>
          <w:rFonts w:ascii="楷体" w:eastAsia="楷体" w:hAnsi="楷体" w:cstheme="minorBidi" w:hint="eastAsia"/>
          <w:sz w:val="21"/>
          <w:szCs w:val="21"/>
        </w:rPr>
        <w:t>23</w:t>
      </w:r>
      <w:r w:rsidRPr="00D15881">
        <w:rPr>
          <w:rFonts w:ascii="楷体" w:eastAsia="楷体" w:hAnsi="楷体" w:cstheme="minorBidi"/>
          <w:sz w:val="21"/>
          <w:szCs w:val="21"/>
        </w:rPr>
        <w:t>)[</w:t>
      </w:r>
      <w:proofErr w:type="gramEnd"/>
      <w:r w:rsidRPr="00D15881">
        <w:rPr>
          <w:rFonts w:ascii="楷体" w:eastAsia="楷体" w:hAnsi="楷体" w:cstheme="minorBidi"/>
          <w:sz w:val="21"/>
          <w:szCs w:val="21"/>
        </w:rPr>
        <w:t>202</w:t>
      </w:r>
      <w:r w:rsidRPr="00D15881">
        <w:rPr>
          <w:rFonts w:ascii="楷体" w:eastAsia="楷体" w:hAnsi="楷体" w:cstheme="minorBidi" w:hint="eastAsia"/>
          <w:sz w:val="21"/>
          <w:szCs w:val="21"/>
        </w:rPr>
        <w:t>3</w:t>
      </w:r>
      <w:r w:rsidRPr="00D15881">
        <w:rPr>
          <w:rFonts w:ascii="楷体" w:eastAsia="楷体" w:hAnsi="楷体" w:cstheme="minorBidi"/>
          <w:sz w:val="21"/>
          <w:szCs w:val="21"/>
        </w:rPr>
        <w:t>-</w:t>
      </w:r>
      <w:r w:rsidRPr="00D15881">
        <w:rPr>
          <w:rFonts w:ascii="楷体" w:eastAsia="楷体" w:hAnsi="楷体" w:cstheme="minorBidi" w:hint="eastAsia"/>
          <w:sz w:val="21"/>
          <w:szCs w:val="21"/>
        </w:rPr>
        <w:t>01</w:t>
      </w:r>
      <w:r w:rsidRPr="00D15881">
        <w:rPr>
          <w:rFonts w:ascii="楷体" w:eastAsia="楷体" w:hAnsi="楷体" w:cstheme="minorBidi"/>
          <w:sz w:val="21"/>
          <w:szCs w:val="21"/>
        </w:rPr>
        <w:t>-</w:t>
      </w:r>
      <w:r w:rsidRPr="00D15881">
        <w:rPr>
          <w:rFonts w:ascii="楷体" w:eastAsia="楷体" w:hAnsi="楷体" w:cstheme="minorBidi" w:hint="eastAsia"/>
          <w:sz w:val="21"/>
          <w:szCs w:val="21"/>
        </w:rPr>
        <w:t>0</w:t>
      </w:r>
      <w:r w:rsidRPr="00D15881">
        <w:rPr>
          <w:rFonts w:ascii="楷体" w:eastAsia="楷体" w:hAnsi="楷体" w:cstheme="minorBidi"/>
          <w:sz w:val="21"/>
          <w:szCs w:val="21"/>
        </w:rPr>
        <w:t>5].</w:t>
      </w:r>
      <w:r w:rsidRPr="00D15881">
        <w:rPr>
          <w:rFonts w:ascii="楷体" w:eastAsia="楷体" w:hAnsi="楷体" w:cstheme="minorBidi" w:hint="eastAsia"/>
          <w:sz w:val="21"/>
          <w:szCs w:val="21"/>
        </w:rPr>
        <w:t>http://www.gov.cn/zhengce/content/2022-06/23/content_5697299.htm</w:t>
      </w:r>
    </w:p>
  </w:endnote>
  <w:endnote w:id="7">
    <w:p w14:paraId="55D5C88E" w14:textId="77777777" w:rsidR="006D1C3E" w:rsidRPr="00D15881" w:rsidRDefault="00682DBA" w:rsidP="00717B33">
      <w:pPr>
        <w:snapToGrid w:val="0"/>
        <w:spacing w:line="240" w:lineRule="auto"/>
        <w:ind w:left="315" w:hangingChars="150" w:hanging="315"/>
        <w:jc w:val="left"/>
        <w:rPr>
          <w:rFonts w:ascii="楷体" w:eastAsia="楷体" w:hAnsi="楷体"/>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proofErr w:type="gramStart"/>
      <w:r w:rsidRPr="00D15881">
        <w:rPr>
          <w:rFonts w:ascii="楷体" w:eastAsia="楷体" w:hAnsi="楷体" w:cstheme="minorBidi" w:hint="eastAsia"/>
          <w:sz w:val="21"/>
          <w:szCs w:val="21"/>
        </w:rPr>
        <w:t>许鹏天</w:t>
      </w:r>
      <w:proofErr w:type="gramEnd"/>
      <w:r w:rsidRPr="00D15881">
        <w:rPr>
          <w:rFonts w:ascii="楷体" w:eastAsia="楷体" w:hAnsi="楷体" w:cstheme="minorBidi" w:hint="eastAsia"/>
          <w:sz w:val="21"/>
          <w:szCs w:val="21"/>
        </w:rPr>
        <w:t>.大数据视野下立体化社会治安防控体系研究[D].上海：华东政法大学，2016：38.</w:t>
      </w:r>
    </w:p>
  </w:endnote>
  <w:endnote w:id="8">
    <w:p w14:paraId="057BD471"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中国政府网.</w:t>
      </w:r>
      <w:hyperlink r:id="rId2" w:history="1">
        <w:r w:rsidRPr="00D15881">
          <w:rPr>
            <w:rFonts w:ascii="楷体" w:eastAsia="楷体" w:hAnsi="楷体" w:cstheme="minorBidi" w:hint="eastAsia"/>
            <w:sz w:val="21"/>
            <w:szCs w:val="21"/>
          </w:rPr>
          <w:t xml:space="preserve">中共中央 国务院印发《数字中国建设整体布局规划》 </w:t>
        </w:r>
      </w:hyperlink>
      <w:r w:rsidRPr="00D15881">
        <w:rPr>
          <w:rFonts w:ascii="楷体" w:eastAsia="楷体" w:hAnsi="楷体" w:cstheme="minorBidi"/>
          <w:sz w:val="21"/>
          <w:szCs w:val="21"/>
        </w:rPr>
        <w:t>[EB/OL].(20</w:t>
      </w:r>
      <w:r w:rsidRPr="00D15881">
        <w:rPr>
          <w:rFonts w:ascii="楷体" w:eastAsia="楷体" w:hAnsi="楷体" w:cstheme="minorBidi" w:hint="eastAsia"/>
          <w:sz w:val="21"/>
          <w:szCs w:val="21"/>
        </w:rPr>
        <w:t>23</w:t>
      </w:r>
      <w:r w:rsidRPr="00D15881">
        <w:rPr>
          <w:rFonts w:ascii="楷体" w:eastAsia="楷体" w:hAnsi="楷体" w:cstheme="minorBidi"/>
          <w:sz w:val="21"/>
          <w:szCs w:val="21"/>
        </w:rPr>
        <w:t>-0</w:t>
      </w:r>
      <w:r w:rsidRPr="00D15881">
        <w:rPr>
          <w:rFonts w:ascii="楷体" w:eastAsia="楷体" w:hAnsi="楷体" w:cstheme="minorBidi" w:hint="eastAsia"/>
          <w:sz w:val="21"/>
          <w:szCs w:val="21"/>
        </w:rPr>
        <w:t>2</w:t>
      </w:r>
      <w:r w:rsidRPr="00D15881">
        <w:rPr>
          <w:rFonts w:ascii="楷体" w:eastAsia="楷体" w:hAnsi="楷体" w:cstheme="minorBidi"/>
          <w:sz w:val="21"/>
          <w:szCs w:val="21"/>
        </w:rPr>
        <w:t>-</w:t>
      </w:r>
      <w:proofErr w:type="gramStart"/>
      <w:r w:rsidRPr="00D15881">
        <w:rPr>
          <w:rFonts w:ascii="楷体" w:eastAsia="楷体" w:hAnsi="楷体" w:cstheme="minorBidi" w:hint="eastAsia"/>
          <w:sz w:val="21"/>
          <w:szCs w:val="21"/>
        </w:rPr>
        <w:t>27</w:t>
      </w:r>
      <w:r w:rsidRPr="00D15881">
        <w:rPr>
          <w:rFonts w:ascii="楷体" w:eastAsia="楷体" w:hAnsi="楷体" w:cstheme="minorBidi"/>
          <w:sz w:val="21"/>
          <w:szCs w:val="21"/>
        </w:rPr>
        <w:t>)[</w:t>
      </w:r>
      <w:proofErr w:type="gramEnd"/>
      <w:r w:rsidRPr="00D15881">
        <w:rPr>
          <w:rFonts w:ascii="楷体" w:eastAsia="楷体" w:hAnsi="楷体" w:cstheme="minorBidi"/>
          <w:sz w:val="21"/>
          <w:szCs w:val="21"/>
        </w:rPr>
        <w:t>202</w:t>
      </w:r>
      <w:r w:rsidRPr="00D15881">
        <w:rPr>
          <w:rFonts w:ascii="楷体" w:eastAsia="楷体" w:hAnsi="楷体" w:cstheme="minorBidi" w:hint="eastAsia"/>
          <w:sz w:val="21"/>
          <w:szCs w:val="21"/>
        </w:rPr>
        <w:t>3</w:t>
      </w:r>
      <w:r w:rsidRPr="00D15881">
        <w:rPr>
          <w:rFonts w:ascii="楷体" w:eastAsia="楷体" w:hAnsi="楷体" w:cstheme="minorBidi"/>
          <w:sz w:val="21"/>
          <w:szCs w:val="21"/>
        </w:rPr>
        <w:t>-</w:t>
      </w:r>
      <w:r w:rsidRPr="00D15881">
        <w:rPr>
          <w:rFonts w:ascii="楷体" w:eastAsia="楷体" w:hAnsi="楷体" w:cstheme="minorBidi" w:hint="eastAsia"/>
          <w:sz w:val="21"/>
          <w:szCs w:val="21"/>
        </w:rPr>
        <w:t>03</w:t>
      </w:r>
      <w:r w:rsidRPr="00D15881">
        <w:rPr>
          <w:rFonts w:ascii="楷体" w:eastAsia="楷体" w:hAnsi="楷体" w:cstheme="minorBidi"/>
          <w:sz w:val="21"/>
          <w:szCs w:val="21"/>
        </w:rPr>
        <w:t>-</w:t>
      </w:r>
      <w:r w:rsidRPr="00D15881">
        <w:rPr>
          <w:rFonts w:ascii="楷体" w:eastAsia="楷体" w:hAnsi="楷体" w:cstheme="minorBidi" w:hint="eastAsia"/>
          <w:sz w:val="21"/>
          <w:szCs w:val="21"/>
        </w:rPr>
        <w:t>0</w:t>
      </w:r>
      <w:r w:rsidRPr="00D15881">
        <w:rPr>
          <w:rFonts w:ascii="楷体" w:eastAsia="楷体" w:hAnsi="楷体" w:cstheme="minorBidi"/>
          <w:sz w:val="21"/>
          <w:szCs w:val="21"/>
        </w:rPr>
        <w:t>5].</w:t>
      </w:r>
      <w:r w:rsidRPr="00D15881">
        <w:rPr>
          <w:rFonts w:ascii="楷体" w:eastAsia="楷体" w:hAnsi="楷体" w:cstheme="minorBidi" w:hint="eastAsia"/>
          <w:sz w:val="21"/>
          <w:szCs w:val="21"/>
        </w:rPr>
        <w:t>http://www.gov.cn/xinwen/2023-02/27/content_5743484.htm.</w:t>
      </w:r>
    </w:p>
  </w:endnote>
  <w:endnote w:id="9">
    <w:p w14:paraId="7A91B941" w14:textId="77777777"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endnoteRef/>
      </w:r>
      <w:r w:rsidRPr="00D15881">
        <w:rPr>
          <w:rFonts w:ascii="楷体" w:eastAsia="楷体" w:hAnsi="楷体" w:cstheme="minorBidi" w:hint="eastAsia"/>
          <w:sz w:val="21"/>
          <w:szCs w:val="21"/>
        </w:rPr>
        <w:t>]</w:t>
      </w:r>
      <w:r w:rsidRPr="00D15881">
        <w:rPr>
          <w:rFonts w:ascii="楷体" w:eastAsia="楷体" w:hAnsi="楷体" w:cstheme="minorBidi" w:hint="eastAsia"/>
          <w:sz w:val="21"/>
          <w:szCs w:val="21"/>
        </w:rPr>
        <w:t>李会永.大数据体系下的</w:t>
      </w:r>
      <w:proofErr w:type="gramStart"/>
      <w:r w:rsidRPr="00D15881">
        <w:rPr>
          <w:rFonts w:ascii="楷体" w:eastAsia="楷体" w:hAnsi="楷体" w:cstheme="minorBidi" w:hint="eastAsia"/>
          <w:sz w:val="21"/>
          <w:szCs w:val="21"/>
        </w:rPr>
        <w:t>立体化安</w:t>
      </w:r>
      <w:proofErr w:type="gramEnd"/>
      <w:r w:rsidRPr="00D15881">
        <w:rPr>
          <w:rFonts w:ascii="楷体" w:eastAsia="楷体" w:hAnsi="楷体" w:cstheme="minorBidi" w:hint="eastAsia"/>
          <w:sz w:val="21"/>
          <w:szCs w:val="21"/>
        </w:rPr>
        <w:t>防合成作战平台[J].中国公共安全2018(1):163-165.</w:t>
      </w:r>
    </w:p>
    <w:p w14:paraId="437CFA62" w14:textId="1A0B5ACA"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[10]陈燕.信息化时代公安档案管理模式初探[D].天津大学，2009，06.</w:t>
      </w:r>
    </w:p>
    <w:p w14:paraId="2C9E608A" w14:textId="40A6B9D8" w:rsidR="006D1C3E" w:rsidRPr="00D15881" w:rsidRDefault="00682DBA" w:rsidP="00717B33">
      <w:pPr>
        <w:snapToGrid w:val="0"/>
        <w:spacing w:line="240" w:lineRule="auto"/>
        <w:ind w:left="315" w:hangingChars="150" w:hanging="315"/>
        <w:jc w:val="left"/>
        <w:rPr>
          <w:rFonts w:ascii="楷体" w:eastAsia="楷体" w:hAnsi="楷体" w:cstheme="minorBidi"/>
          <w:sz w:val="21"/>
          <w:szCs w:val="21"/>
        </w:rPr>
      </w:pPr>
      <w:r w:rsidRPr="00D15881">
        <w:rPr>
          <w:rFonts w:ascii="楷体" w:eastAsia="楷体" w:hAnsi="楷体" w:cstheme="minorBidi" w:hint="eastAsia"/>
          <w:sz w:val="21"/>
          <w:szCs w:val="21"/>
        </w:rPr>
        <w:t>[11]李宏岩.公安档案开发利用问题研究[D].河北大学，2014，06.</w:t>
      </w:r>
    </w:p>
    <w:p w14:paraId="52EA46ED" w14:textId="77777777" w:rsidR="006D1C3E" w:rsidRPr="00D15881" w:rsidRDefault="00682DBA" w:rsidP="00717B33">
      <w:pPr>
        <w:snapToGrid w:val="0"/>
        <w:spacing w:line="240" w:lineRule="auto"/>
        <w:ind w:left="420" w:hangingChars="200" w:hanging="420"/>
        <w:jc w:val="left"/>
        <w:rPr>
          <w:rFonts w:ascii="楷体" w:eastAsia="楷体" w:hAnsi="楷体" w:cstheme="minorBidi"/>
          <w:sz w:val="21"/>
          <w:szCs w:val="21"/>
        </w:rPr>
      </w:pPr>
      <w:r w:rsidRPr="00D15881">
        <w:rPr>
          <w:rFonts w:ascii="楷体" w:eastAsia="楷体" w:hAnsi="楷体" w:cstheme="minorBidi" w:hint="eastAsia"/>
          <w:sz w:val="21"/>
          <w:szCs w:val="21"/>
        </w:rPr>
        <w:t>[12]</w:t>
      </w:r>
      <w:proofErr w:type="gramStart"/>
      <w:r w:rsidRPr="00D15881">
        <w:rPr>
          <w:rFonts w:ascii="楷体" w:eastAsia="楷体" w:hAnsi="楷体" w:cstheme="minorBidi" w:hint="eastAsia"/>
          <w:sz w:val="21"/>
          <w:szCs w:val="21"/>
        </w:rPr>
        <w:t>汪勇</w:t>
      </w:r>
      <w:proofErr w:type="gramEnd"/>
      <w:r w:rsidRPr="00D15881">
        <w:rPr>
          <w:rFonts w:ascii="楷体" w:eastAsia="楷体" w:hAnsi="楷体" w:cstheme="minorBidi" w:hint="eastAsia"/>
          <w:sz w:val="21"/>
          <w:szCs w:val="21"/>
        </w:rPr>
        <w:t>.警察勤务的理论与实践(</w:t>
      </w:r>
      <w:proofErr w:type="gramStart"/>
      <w:r w:rsidRPr="00D15881">
        <w:rPr>
          <w:rFonts w:ascii="楷体" w:eastAsia="楷体" w:hAnsi="楷体" w:cstheme="minorBidi" w:hint="eastAsia"/>
          <w:sz w:val="21"/>
          <w:szCs w:val="21"/>
        </w:rPr>
        <w:t>一</w:t>
      </w:r>
      <w:proofErr w:type="gramEnd"/>
      <w:r w:rsidRPr="00D15881">
        <w:rPr>
          <w:rFonts w:ascii="楷体" w:eastAsia="楷体" w:hAnsi="楷体" w:cstheme="minorBidi" w:hint="eastAsia"/>
          <w:sz w:val="21"/>
          <w:szCs w:val="21"/>
        </w:rPr>
        <w:t>)警察勤务的一般理论[J].公安大学学报,2000(02):9-14.</w:t>
      </w:r>
    </w:p>
    <w:p w14:paraId="00AFE62A" w14:textId="77777777" w:rsidR="006D1C3E" w:rsidRPr="00D15881" w:rsidRDefault="00682DBA" w:rsidP="00717B33">
      <w:pPr>
        <w:snapToGrid w:val="0"/>
        <w:spacing w:line="240" w:lineRule="auto"/>
        <w:ind w:left="420" w:hangingChars="200" w:hanging="420"/>
        <w:jc w:val="left"/>
        <w:rPr>
          <w:rFonts w:ascii="楷体" w:eastAsia="楷体" w:hAnsi="楷体" w:cstheme="minorBidi"/>
          <w:sz w:val="21"/>
          <w:szCs w:val="21"/>
        </w:rPr>
      </w:pPr>
      <w:r w:rsidRPr="00D15881">
        <w:rPr>
          <w:rFonts w:ascii="楷体" w:eastAsia="楷体" w:hAnsi="楷体" w:cstheme="minorBidi" w:hint="eastAsia"/>
          <w:sz w:val="21"/>
          <w:szCs w:val="21"/>
        </w:rPr>
        <w:t>[13]吴婷婷.大数据应用于外国人管理问题研究-以大连市公安局出入境管理局为例[D].东北财经大学,2018，4.</w:t>
      </w:r>
    </w:p>
    <w:p w14:paraId="771D9A98" w14:textId="77777777" w:rsidR="006D1C3E" w:rsidRDefault="006D1C3E" w:rsidP="006D0D09">
      <w:pPr>
        <w:wordWrap w:val="0"/>
        <w:snapToGrid w:val="0"/>
        <w:ind w:firstLine="440"/>
        <w:jc w:val="left"/>
        <w:rPr>
          <w:rFonts w:asciiTheme="minorEastAsia" w:eastAsiaTheme="minorEastAsia" w:hAnsiTheme="minorEastAsia" w:cstheme="minorBidi"/>
          <w:sz w:val="22"/>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59D77" w14:textId="77777777" w:rsidR="00C279D5" w:rsidRDefault="00C279D5">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DA7D9" w14:textId="0462A48B" w:rsidR="006D1C3E" w:rsidRDefault="006D1C3E">
    <w:pPr>
      <w:pStyle w:val="ae"/>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8141A" w14:textId="77777777" w:rsidR="00C279D5" w:rsidRDefault="00C279D5">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2990E" w14:textId="77777777" w:rsidR="003723EB" w:rsidRPr="005538BE" w:rsidRDefault="003723EB" w:rsidP="005538BE">
      <w:pPr>
        <w:ind w:firstLine="480"/>
      </w:pPr>
      <w:r>
        <w:separator/>
      </w:r>
    </w:p>
  </w:footnote>
  <w:footnote w:type="continuationSeparator" w:id="0">
    <w:p w14:paraId="68085D9B" w14:textId="77777777" w:rsidR="003723EB" w:rsidRDefault="003723EB">
      <w:pPr>
        <w:spacing w:line="240" w:lineRule="auto"/>
        <w:ind w:firstLine="480"/>
      </w:pPr>
    </w:p>
  </w:footnote>
  <w:footnote w:id="1">
    <w:p w14:paraId="3C3FEC4A" w14:textId="1CD1D7DA" w:rsidR="00C15490" w:rsidRPr="00C5411F" w:rsidRDefault="00952294" w:rsidP="00AE0EF7">
      <w:pPr>
        <w:pStyle w:val="20"/>
        <w:spacing w:line="240" w:lineRule="auto"/>
        <w:ind w:leftChars="200" w:left="480" w:firstLineChars="0" w:firstLine="0"/>
        <w:jc w:val="left"/>
        <w:rPr>
          <w:rFonts w:ascii="楷体" w:eastAsia="楷体" w:hAnsi="楷体"/>
          <w:sz w:val="21"/>
          <w:szCs w:val="21"/>
        </w:rPr>
      </w:pPr>
      <w:r w:rsidRPr="00C5411F">
        <w:rPr>
          <w:rFonts w:ascii="楷体" w:eastAsia="楷体" w:hAnsi="楷体" w:hint="eastAsia"/>
          <w:sz w:val="21"/>
          <w:szCs w:val="21"/>
        </w:rPr>
        <w:t>齐</w:t>
      </w:r>
      <w:r w:rsidRPr="00C5411F">
        <w:rPr>
          <w:rFonts w:ascii="楷体" w:eastAsia="楷体" w:hAnsi="楷体" w:hint="eastAsia"/>
          <w:sz w:val="21"/>
          <w:szCs w:val="21"/>
        </w:rPr>
        <w:t xml:space="preserve"> </w:t>
      </w:r>
      <w:proofErr w:type="gramStart"/>
      <w:r w:rsidRPr="00C5411F">
        <w:rPr>
          <w:rFonts w:ascii="楷体" w:eastAsia="楷体" w:hAnsi="楷体" w:hint="eastAsia"/>
          <w:sz w:val="21"/>
          <w:szCs w:val="21"/>
        </w:rPr>
        <w:t>凯</w:t>
      </w:r>
      <w:proofErr w:type="gramEnd"/>
      <w:r w:rsidR="007754D3" w:rsidRPr="00C5411F">
        <w:rPr>
          <w:rFonts w:ascii="楷体" w:eastAsia="楷体" w:hAnsi="楷体" w:hint="eastAsia"/>
          <w:sz w:val="21"/>
          <w:szCs w:val="21"/>
        </w:rPr>
        <w:t>：</w:t>
      </w:r>
      <w:r w:rsidR="00C15490" w:rsidRPr="00C5411F">
        <w:rPr>
          <w:rFonts w:ascii="楷体" w:eastAsia="楷体" w:hAnsi="楷体" w:hint="eastAsia"/>
          <w:sz w:val="21"/>
          <w:szCs w:val="21"/>
        </w:rPr>
        <w:t>中国人民警察大学移民管理学院</w:t>
      </w:r>
    </w:p>
    <w:p w14:paraId="1C066F9D" w14:textId="60FAF92A" w:rsidR="00952294" w:rsidRPr="00C5411F" w:rsidRDefault="00952294" w:rsidP="00AE0EF7">
      <w:pPr>
        <w:pStyle w:val="20"/>
        <w:spacing w:line="240" w:lineRule="auto"/>
        <w:ind w:leftChars="200" w:left="480" w:firstLineChars="0" w:firstLine="0"/>
        <w:jc w:val="left"/>
        <w:rPr>
          <w:rFonts w:ascii="楷体" w:eastAsia="楷体" w:hAnsi="楷体"/>
          <w:sz w:val="21"/>
          <w:szCs w:val="21"/>
        </w:rPr>
      </w:pPr>
      <w:r w:rsidRPr="00C5411F">
        <w:rPr>
          <w:rFonts w:ascii="楷体" w:eastAsia="楷体" w:hAnsi="楷体" w:hint="eastAsia"/>
          <w:sz w:val="21"/>
          <w:szCs w:val="21"/>
        </w:rPr>
        <w:t>王</w:t>
      </w:r>
      <w:r w:rsidRPr="00C5411F">
        <w:rPr>
          <w:rFonts w:ascii="楷体" w:eastAsia="楷体" w:hAnsi="楷体" w:hint="eastAsia"/>
          <w:sz w:val="21"/>
          <w:szCs w:val="21"/>
        </w:rPr>
        <w:t xml:space="preserve"> </w:t>
      </w:r>
      <w:r w:rsidRPr="00C5411F">
        <w:rPr>
          <w:rFonts w:ascii="楷体" w:eastAsia="楷体" w:hAnsi="楷体" w:hint="eastAsia"/>
          <w:sz w:val="21"/>
          <w:szCs w:val="21"/>
        </w:rPr>
        <w:t>强</w:t>
      </w:r>
      <w:r w:rsidR="00D56331" w:rsidRPr="00C5411F">
        <w:rPr>
          <w:rFonts w:ascii="楷体" w:eastAsia="楷体" w:hAnsi="楷体" w:hint="eastAsia"/>
          <w:sz w:val="21"/>
          <w:szCs w:val="21"/>
        </w:rPr>
        <w:t>：</w:t>
      </w:r>
      <w:r w:rsidR="00C15490" w:rsidRPr="00C5411F">
        <w:rPr>
          <w:rFonts w:ascii="楷体" w:eastAsia="楷体" w:hAnsi="楷体" w:hint="eastAsia"/>
          <w:sz w:val="21"/>
          <w:szCs w:val="21"/>
        </w:rPr>
        <w:t>中国人民警察大学移民管理学院</w:t>
      </w:r>
    </w:p>
    <w:p w14:paraId="4F199B9E" w14:textId="577DAE48" w:rsidR="00952294" w:rsidRPr="00C5411F" w:rsidRDefault="00952294" w:rsidP="00AE0EF7">
      <w:pPr>
        <w:pStyle w:val="20"/>
        <w:spacing w:line="240" w:lineRule="auto"/>
        <w:ind w:leftChars="200" w:left="480" w:firstLineChars="0" w:firstLine="0"/>
        <w:jc w:val="left"/>
        <w:rPr>
          <w:rFonts w:ascii="楷体" w:eastAsia="楷体" w:hAnsi="楷体" w:hint="eastAsia"/>
          <w:sz w:val="21"/>
          <w:szCs w:val="21"/>
        </w:rPr>
      </w:pPr>
      <w:r w:rsidRPr="00C5411F">
        <w:rPr>
          <w:rFonts w:ascii="楷体" w:eastAsia="楷体" w:hAnsi="楷体" w:hint="eastAsia"/>
          <w:sz w:val="21"/>
          <w:szCs w:val="21"/>
        </w:rPr>
        <w:t>徐</w:t>
      </w:r>
      <w:r w:rsidRPr="00C5411F">
        <w:rPr>
          <w:rFonts w:ascii="楷体" w:eastAsia="楷体" w:hAnsi="楷体" w:hint="eastAsia"/>
          <w:sz w:val="21"/>
          <w:szCs w:val="21"/>
        </w:rPr>
        <w:t xml:space="preserve"> </w:t>
      </w:r>
      <w:r w:rsidRPr="00C5411F">
        <w:rPr>
          <w:rFonts w:ascii="楷体" w:eastAsia="楷体" w:hAnsi="楷体" w:hint="eastAsia"/>
          <w:sz w:val="21"/>
          <w:szCs w:val="21"/>
        </w:rPr>
        <w:t>宽</w:t>
      </w:r>
      <w:r w:rsidR="00D56331" w:rsidRPr="00C5411F">
        <w:rPr>
          <w:rFonts w:ascii="楷体" w:eastAsia="楷体" w:hAnsi="楷体" w:hint="eastAsia"/>
          <w:sz w:val="21"/>
          <w:szCs w:val="21"/>
        </w:rPr>
        <w:t>：</w:t>
      </w:r>
      <w:r w:rsidR="00C15490" w:rsidRPr="00C5411F">
        <w:rPr>
          <w:rFonts w:ascii="楷体" w:eastAsia="楷体" w:hAnsi="楷体" w:hint="eastAsia"/>
          <w:sz w:val="21"/>
          <w:szCs w:val="21"/>
        </w:rPr>
        <w:t>中国人民警察大学移民管理学院</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83514" w14:textId="420AA43C" w:rsidR="00C279D5" w:rsidRPr="00E2507F" w:rsidRDefault="00E2507F" w:rsidP="00E2507F">
    <w:pPr>
      <w:pStyle w:val="1"/>
      <w:numPr>
        <w:ilvl w:val="0"/>
        <w:numId w:val="0"/>
      </w:numPr>
      <w:pBdr>
        <w:bottom w:val="single" w:sz="4" w:space="1" w:color="auto"/>
      </w:pBdr>
      <w:spacing w:before="0" w:afterLines="20" w:after="48" w:line="240" w:lineRule="auto"/>
      <w:jc w:val="left"/>
    </w:pPr>
    <w:proofErr w:type="gramStart"/>
    <w:r w:rsidRPr="00B97649">
      <w:rPr>
        <w:rFonts w:ascii="楷体" w:eastAsia="楷体" w:hAnsi="楷体" w:hint="eastAsia"/>
        <w:b w:val="0"/>
        <w:bCs w:val="0"/>
        <w:sz w:val="21"/>
        <w:szCs w:val="21"/>
      </w:rPr>
      <w:t>数智赋能</w:t>
    </w:r>
    <w:proofErr w:type="gramEnd"/>
    <w:r w:rsidRPr="00B97649">
      <w:rPr>
        <w:rFonts w:ascii="楷体" w:eastAsia="楷体" w:hAnsi="楷体" w:hint="eastAsia"/>
        <w:b w:val="0"/>
        <w:bCs w:val="0"/>
        <w:sz w:val="21"/>
        <w:szCs w:val="21"/>
      </w:rPr>
      <w:t>移民管理信息集成应用现代化研究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8F665" w14:textId="7CC6E74F" w:rsidR="006D1C3E" w:rsidRPr="00B97649" w:rsidRDefault="000E61CC" w:rsidP="00E2507F">
    <w:pPr>
      <w:pStyle w:val="1"/>
      <w:numPr>
        <w:ilvl w:val="0"/>
        <w:numId w:val="0"/>
      </w:numPr>
      <w:pBdr>
        <w:bottom w:val="single" w:sz="4" w:space="1" w:color="auto"/>
      </w:pBdr>
      <w:spacing w:before="0" w:afterLines="20" w:after="48" w:line="240" w:lineRule="auto"/>
      <w:jc w:val="right"/>
      <w:rPr>
        <w:rFonts w:ascii="楷体" w:eastAsia="楷体" w:hAnsi="楷体"/>
        <w:b w:val="0"/>
        <w:bCs w:val="0"/>
        <w:sz w:val="21"/>
        <w:szCs w:val="21"/>
      </w:rPr>
    </w:pPr>
    <w:proofErr w:type="gramStart"/>
    <w:r w:rsidRPr="00B97649">
      <w:rPr>
        <w:rFonts w:ascii="楷体" w:eastAsia="楷体" w:hAnsi="楷体" w:hint="eastAsia"/>
        <w:b w:val="0"/>
        <w:bCs w:val="0"/>
        <w:sz w:val="21"/>
        <w:szCs w:val="21"/>
      </w:rPr>
      <w:t>数智赋能</w:t>
    </w:r>
    <w:proofErr w:type="gramEnd"/>
    <w:r w:rsidRPr="00B97649">
      <w:rPr>
        <w:rFonts w:ascii="楷体" w:eastAsia="楷体" w:hAnsi="楷体" w:hint="eastAsia"/>
        <w:b w:val="0"/>
        <w:bCs w:val="0"/>
        <w:sz w:val="21"/>
        <w:szCs w:val="21"/>
      </w:rPr>
      <w:t>移民管理信息集成应用现代化研究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41C2F" w14:textId="77777777" w:rsidR="00C279D5" w:rsidRDefault="00C279D5">
    <w:pPr>
      <w:pStyle w:val="af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E200EF"/>
    <w:multiLevelType w:val="multilevel"/>
    <w:tmpl w:val="2DE200EF"/>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16cid:durableId="789595775">
    <w:abstractNumId w:val="0"/>
  </w:num>
  <w:num w:numId="2" w16cid:durableId="1022978701">
    <w:abstractNumId w:val="0"/>
  </w:num>
  <w:num w:numId="3" w16cid:durableId="2040084846">
    <w:abstractNumId w:val="0"/>
  </w:num>
  <w:num w:numId="4" w16cid:durableId="1458838190">
    <w:abstractNumId w:val="0"/>
  </w:num>
  <w:num w:numId="5" w16cid:durableId="1887257150">
    <w:abstractNumId w:val="0"/>
  </w:num>
  <w:num w:numId="6" w16cid:durableId="1734808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bordersDoNotSurroundHeader/>
  <w:bordersDoNotSurroundFooter/>
  <w:proofState w:spelling="clean" w:grammar="clean"/>
  <w:defaultTabStop w:val="0"/>
  <w:evenAndOddHeaders/>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numFmt w:val="decimalEnclosedCircleChinese"/>
    <w:footnote w:id="-1"/>
    <w:footnote w:id="0"/>
  </w:footnotePr>
  <w:endnotePr>
    <w:numFmt w:val="decimal"/>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QxZmNkYmU5ZTVmODkxY2MyMzI1M2E0ZDA3M2EzMjMifQ=="/>
  </w:docVars>
  <w:rsids>
    <w:rsidRoot w:val="00172A27"/>
    <w:rsid w:val="000003F5"/>
    <w:rsid w:val="00005CEF"/>
    <w:rsid w:val="0001101B"/>
    <w:rsid w:val="00012182"/>
    <w:rsid w:val="00012D00"/>
    <w:rsid w:val="0002063C"/>
    <w:rsid w:val="00020AB5"/>
    <w:rsid w:val="00021027"/>
    <w:rsid w:val="00021D62"/>
    <w:rsid w:val="000252F6"/>
    <w:rsid w:val="00030E15"/>
    <w:rsid w:val="0003138A"/>
    <w:rsid w:val="00031B08"/>
    <w:rsid w:val="000338A8"/>
    <w:rsid w:val="00033B99"/>
    <w:rsid w:val="00036514"/>
    <w:rsid w:val="000379DA"/>
    <w:rsid w:val="00040EA8"/>
    <w:rsid w:val="000418DB"/>
    <w:rsid w:val="00042DA6"/>
    <w:rsid w:val="00042F32"/>
    <w:rsid w:val="0005127D"/>
    <w:rsid w:val="00056442"/>
    <w:rsid w:val="00060B27"/>
    <w:rsid w:val="00063575"/>
    <w:rsid w:val="000652B2"/>
    <w:rsid w:val="000652E3"/>
    <w:rsid w:val="000664A9"/>
    <w:rsid w:val="00074AE4"/>
    <w:rsid w:val="00082033"/>
    <w:rsid w:val="00082FAE"/>
    <w:rsid w:val="00083EEE"/>
    <w:rsid w:val="000843F2"/>
    <w:rsid w:val="00086386"/>
    <w:rsid w:val="0009289C"/>
    <w:rsid w:val="00097D86"/>
    <w:rsid w:val="000A04B5"/>
    <w:rsid w:val="000A220E"/>
    <w:rsid w:val="000A4312"/>
    <w:rsid w:val="000A45FB"/>
    <w:rsid w:val="000A71E6"/>
    <w:rsid w:val="000A786A"/>
    <w:rsid w:val="000B0B74"/>
    <w:rsid w:val="000B1C37"/>
    <w:rsid w:val="000B1F0F"/>
    <w:rsid w:val="000B24BF"/>
    <w:rsid w:val="000B6935"/>
    <w:rsid w:val="000B7C07"/>
    <w:rsid w:val="000C18D9"/>
    <w:rsid w:val="000C4DAF"/>
    <w:rsid w:val="000C6717"/>
    <w:rsid w:val="000C735A"/>
    <w:rsid w:val="000C798E"/>
    <w:rsid w:val="000D2566"/>
    <w:rsid w:val="000D2B81"/>
    <w:rsid w:val="000D3C91"/>
    <w:rsid w:val="000E141E"/>
    <w:rsid w:val="000E228A"/>
    <w:rsid w:val="000E2526"/>
    <w:rsid w:val="000E5C18"/>
    <w:rsid w:val="000E5E77"/>
    <w:rsid w:val="000E61CC"/>
    <w:rsid w:val="000F2CDB"/>
    <w:rsid w:val="000F2DF4"/>
    <w:rsid w:val="000F41EA"/>
    <w:rsid w:val="000F4478"/>
    <w:rsid w:val="000F4832"/>
    <w:rsid w:val="000F738C"/>
    <w:rsid w:val="001014D9"/>
    <w:rsid w:val="00106670"/>
    <w:rsid w:val="00107E1B"/>
    <w:rsid w:val="001137C6"/>
    <w:rsid w:val="0011639C"/>
    <w:rsid w:val="00120176"/>
    <w:rsid w:val="001245DD"/>
    <w:rsid w:val="001257A3"/>
    <w:rsid w:val="00126ACE"/>
    <w:rsid w:val="00133993"/>
    <w:rsid w:val="00133B24"/>
    <w:rsid w:val="001345CA"/>
    <w:rsid w:val="00136BB8"/>
    <w:rsid w:val="00145732"/>
    <w:rsid w:val="00145A43"/>
    <w:rsid w:val="00147428"/>
    <w:rsid w:val="001518CA"/>
    <w:rsid w:val="00151ABF"/>
    <w:rsid w:val="0015290C"/>
    <w:rsid w:val="00155FAD"/>
    <w:rsid w:val="00157380"/>
    <w:rsid w:val="0016059E"/>
    <w:rsid w:val="00161436"/>
    <w:rsid w:val="00162155"/>
    <w:rsid w:val="00163559"/>
    <w:rsid w:val="00165331"/>
    <w:rsid w:val="00165734"/>
    <w:rsid w:val="0016610F"/>
    <w:rsid w:val="001676FC"/>
    <w:rsid w:val="00170A7D"/>
    <w:rsid w:val="001711B4"/>
    <w:rsid w:val="00172A27"/>
    <w:rsid w:val="00175002"/>
    <w:rsid w:val="00175723"/>
    <w:rsid w:val="00176B05"/>
    <w:rsid w:val="00177004"/>
    <w:rsid w:val="00177A3E"/>
    <w:rsid w:val="00180E12"/>
    <w:rsid w:val="00182DE1"/>
    <w:rsid w:val="00195343"/>
    <w:rsid w:val="00195D08"/>
    <w:rsid w:val="00196F3A"/>
    <w:rsid w:val="00197D64"/>
    <w:rsid w:val="001A374E"/>
    <w:rsid w:val="001A5013"/>
    <w:rsid w:val="001A5C56"/>
    <w:rsid w:val="001B0446"/>
    <w:rsid w:val="001B2D82"/>
    <w:rsid w:val="001B4F74"/>
    <w:rsid w:val="001C296F"/>
    <w:rsid w:val="001C2E07"/>
    <w:rsid w:val="001C2FD8"/>
    <w:rsid w:val="001C684B"/>
    <w:rsid w:val="001D14EB"/>
    <w:rsid w:val="001D3E67"/>
    <w:rsid w:val="001D4468"/>
    <w:rsid w:val="001E1F60"/>
    <w:rsid w:val="001E2B2D"/>
    <w:rsid w:val="001E35B4"/>
    <w:rsid w:val="001E7CFA"/>
    <w:rsid w:val="001E7D70"/>
    <w:rsid w:val="001F17DA"/>
    <w:rsid w:val="001F3FFB"/>
    <w:rsid w:val="001F4AB2"/>
    <w:rsid w:val="001F7B19"/>
    <w:rsid w:val="001F7E59"/>
    <w:rsid w:val="002036C0"/>
    <w:rsid w:val="00203B0F"/>
    <w:rsid w:val="00203E98"/>
    <w:rsid w:val="00205C36"/>
    <w:rsid w:val="00205DDB"/>
    <w:rsid w:val="00207935"/>
    <w:rsid w:val="002129C1"/>
    <w:rsid w:val="00214CC9"/>
    <w:rsid w:val="0021594E"/>
    <w:rsid w:val="00215DAF"/>
    <w:rsid w:val="0021680B"/>
    <w:rsid w:val="00221BAC"/>
    <w:rsid w:val="0022275D"/>
    <w:rsid w:val="0022403E"/>
    <w:rsid w:val="00225AE5"/>
    <w:rsid w:val="00226BF4"/>
    <w:rsid w:val="00226E4C"/>
    <w:rsid w:val="00232C54"/>
    <w:rsid w:val="00232E6A"/>
    <w:rsid w:val="00235012"/>
    <w:rsid w:val="00236548"/>
    <w:rsid w:val="00237A6F"/>
    <w:rsid w:val="002400A1"/>
    <w:rsid w:val="002417D9"/>
    <w:rsid w:val="002429AB"/>
    <w:rsid w:val="00246FD1"/>
    <w:rsid w:val="00247673"/>
    <w:rsid w:val="002478E2"/>
    <w:rsid w:val="00254A04"/>
    <w:rsid w:val="0025778B"/>
    <w:rsid w:val="00261E75"/>
    <w:rsid w:val="00262B9A"/>
    <w:rsid w:val="00263263"/>
    <w:rsid w:val="00263696"/>
    <w:rsid w:val="00266354"/>
    <w:rsid w:val="0026700E"/>
    <w:rsid w:val="002705A6"/>
    <w:rsid w:val="00275647"/>
    <w:rsid w:val="0028209E"/>
    <w:rsid w:val="002845DA"/>
    <w:rsid w:val="0028593A"/>
    <w:rsid w:val="00290683"/>
    <w:rsid w:val="002943C2"/>
    <w:rsid w:val="00297550"/>
    <w:rsid w:val="002A3FA3"/>
    <w:rsid w:val="002A4183"/>
    <w:rsid w:val="002A4D11"/>
    <w:rsid w:val="002B0830"/>
    <w:rsid w:val="002B09FA"/>
    <w:rsid w:val="002B3EB3"/>
    <w:rsid w:val="002B3F8E"/>
    <w:rsid w:val="002B68E9"/>
    <w:rsid w:val="002C09A1"/>
    <w:rsid w:val="002C1528"/>
    <w:rsid w:val="002C1573"/>
    <w:rsid w:val="002C4B96"/>
    <w:rsid w:val="002C5A1E"/>
    <w:rsid w:val="002C74B7"/>
    <w:rsid w:val="002C757E"/>
    <w:rsid w:val="002D51E3"/>
    <w:rsid w:val="002D62B4"/>
    <w:rsid w:val="002E0F4F"/>
    <w:rsid w:val="002E11A5"/>
    <w:rsid w:val="002E15AF"/>
    <w:rsid w:val="002E59D9"/>
    <w:rsid w:val="002E6F23"/>
    <w:rsid w:val="002F012A"/>
    <w:rsid w:val="002F0EAF"/>
    <w:rsid w:val="002F15BA"/>
    <w:rsid w:val="002F5431"/>
    <w:rsid w:val="002F59A6"/>
    <w:rsid w:val="002F7B44"/>
    <w:rsid w:val="00301912"/>
    <w:rsid w:val="003115F8"/>
    <w:rsid w:val="00312E22"/>
    <w:rsid w:val="003137BC"/>
    <w:rsid w:val="00313FE6"/>
    <w:rsid w:val="0031561B"/>
    <w:rsid w:val="003170A3"/>
    <w:rsid w:val="003214CC"/>
    <w:rsid w:val="00322F8B"/>
    <w:rsid w:val="003257D0"/>
    <w:rsid w:val="003261F9"/>
    <w:rsid w:val="00331110"/>
    <w:rsid w:val="00332D50"/>
    <w:rsid w:val="00334507"/>
    <w:rsid w:val="003351E3"/>
    <w:rsid w:val="00335D0F"/>
    <w:rsid w:val="003435CC"/>
    <w:rsid w:val="00345C43"/>
    <w:rsid w:val="0034637A"/>
    <w:rsid w:val="00347ABD"/>
    <w:rsid w:val="0035176C"/>
    <w:rsid w:val="00353AE0"/>
    <w:rsid w:val="00357C66"/>
    <w:rsid w:val="00361CF3"/>
    <w:rsid w:val="00363944"/>
    <w:rsid w:val="003658C2"/>
    <w:rsid w:val="00365B09"/>
    <w:rsid w:val="003666D6"/>
    <w:rsid w:val="00367271"/>
    <w:rsid w:val="003703E3"/>
    <w:rsid w:val="003723EB"/>
    <w:rsid w:val="003724D2"/>
    <w:rsid w:val="003725A6"/>
    <w:rsid w:val="00374BF7"/>
    <w:rsid w:val="00375DB8"/>
    <w:rsid w:val="003769E3"/>
    <w:rsid w:val="00381C43"/>
    <w:rsid w:val="0038234E"/>
    <w:rsid w:val="0038474D"/>
    <w:rsid w:val="00384C72"/>
    <w:rsid w:val="00395DA7"/>
    <w:rsid w:val="00396A08"/>
    <w:rsid w:val="003975EA"/>
    <w:rsid w:val="003A0553"/>
    <w:rsid w:val="003A08C9"/>
    <w:rsid w:val="003A41F9"/>
    <w:rsid w:val="003A71B5"/>
    <w:rsid w:val="003B3150"/>
    <w:rsid w:val="003B40B7"/>
    <w:rsid w:val="003B4196"/>
    <w:rsid w:val="003B685C"/>
    <w:rsid w:val="003B7514"/>
    <w:rsid w:val="003C2974"/>
    <w:rsid w:val="003C5F75"/>
    <w:rsid w:val="003C686C"/>
    <w:rsid w:val="003C7285"/>
    <w:rsid w:val="003D475D"/>
    <w:rsid w:val="003D54FB"/>
    <w:rsid w:val="003D58FA"/>
    <w:rsid w:val="003D6B4D"/>
    <w:rsid w:val="003E2F31"/>
    <w:rsid w:val="003E40CB"/>
    <w:rsid w:val="003E668F"/>
    <w:rsid w:val="003F61B2"/>
    <w:rsid w:val="003F711B"/>
    <w:rsid w:val="00401914"/>
    <w:rsid w:val="00401F69"/>
    <w:rsid w:val="00404978"/>
    <w:rsid w:val="00412099"/>
    <w:rsid w:val="0041660C"/>
    <w:rsid w:val="00420D23"/>
    <w:rsid w:val="00420F29"/>
    <w:rsid w:val="00421136"/>
    <w:rsid w:val="00423BEE"/>
    <w:rsid w:val="00425760"/>
    <w:rsid w:val="00432910"/>
    <w:rsid w:val="0043582E"/>
    <w:rsid w:val="00436D53"/>
    <w:rsid w:val="00441D7D"/>
    <w:rsid w:val="0044343C"/>
    <w:rsid w:val="0044548F"/>
    <w:rsid w:val="0045005D"/>
    <w:rsid w:val="00450174"/>
    <w:rsid w:val="00451775"/>
    <w:rsid w:val="00451A92"/>
    <w:rsid w:val="00454B76"/>
    <w:rsid w:val="004560B4"/>
    <w:rsid w:val="004562EA"/>
    <w:rsid w:val="0046054F"/>
    <w:rsid w:val="00462FE2"/>
    <w:rsid w:val="004642A1"/>
    <w:rsid w:val="00465CA8"/>
    <w:rsid w:val="00466D90"/>
    <w:rsid w:val="004729DA"/>
    <w:rsid w:val="00474231"/>
    <w:rsid w:val="00475BFA"/>
    <w:rsid w:val="00481096"/>
    <w:rsid w:val="004813A5"/>
    <w:rsid w:val="00481FE1"/>
    <w:rsid w:val="00490D2B"/>
    <w:rsid w:val="00491CDF"/>
    <w:rsid w:val="004936D4"/>
    <w:rsid w:val="00496620"/>
    <w:rsid w:val="00497499"/>
    <w:rsid w:val="004A0DBA"/>
    <w:rsid w:val="004A1DFB"/>
    <w:rsid w:val="004A2A44"/>
    <w:rsid w:val="004A4FFC"/>
    <w:rsid w:val="004B15B0"/>
    <w:rsid w:val="004B46EC"/>
    <w:rsid w:val="004B56E2"/>
    <w:rsid w:val="004B6468"/>
    <w:rsid w:val="004C43BB"/>
    <w:rsid w:val="004C4A9F"/>
    <w:rsid w:val="004C671E"/>
    <w:rsid w:val="004C6A95"/>
    <w:rsid w:val="004D1426"/>
    <w:rsid w:val="004D17F6"/>
    <w:rsid w:val="004D1B27"/>
    <w:rsid w:val="004D21F1"/>
    <w:rsid w:val="004D45EF"/>
    <w:rsid w:val="004D4F4F"/>
    <w:rsid w:val="004D6DDA"/>
    <w:rsid w:val="004D6F9A"/>
    <w:rsid w:val="004E1375"/>
    <w:rsid w:val="004E1CC6"/>
    <w:rsid w:val="004E34F2"/>
    <w:rsid w:val="004E3876"/>
    <w:rsid w:val="004E38A4"/>
    <w:rsid w:val="004E3D33"/>
    <w:rsid w:val="004E5AAD"/>
    <w:rsid w:val="004E76B9"/>
    <w:rsid w:val="004F669E"/>
    <w:rsid w:val="004F6A3A"/>
    <w:rsid w:val="004F6AA7"/>
    <w:rsid w:val="004F6E86"/>
    <w:rsid w:val="004F73CD"/>
    <w:rsid w:val="00504B40"/>
    <w:rsid w:val="0050739A"/>
    <w:rsid w:val="00513C09"/>
    <w:rsid w:val="00514340"/>
    <w:rsid w:val="00515B78"/>
    <w:rsid w:val="0052153F"/>
    <w:rsid w:val="00522069"/>
    <w:rsid w:val="005240CC"/>
    <w:rsid w:val="00530452"/>
    <w:rsid w:val="00530DB8"/>
    <w:rsid w:val="0053256E"/>
    <w:rsid w:val="00534202"/>
    <w:rsid w:val="005348C7"/>
    <w:rsid w:val="0053557D"/>
    <w:rsid w:val="0054049A"/>
    <w:rsid w:val="00540767"/>
    <w:rsid w:val="00540F6F"/>
    <w:rsid w:val="00542737"/>
    <w:rsid w:val="00542818"/>
    <w:rsid w:val="00542AFC"/>
    <w:rsid w:val="0054375C"/>
    <w:rsid w:val="005475C0"/>
    <w:rsid w:val="00547C86"/>
    <w:rsid w:val="005500D8"/>
    <w:rsid w:val="00550A5C"/>
    <w:rsid w:val="00552C61"/>
    <w:rsid w:val="005538BE"/>
    <w:rsid w:val="0055535F"/>
    <w:rsid w:val="00557634"/>
    <w:rsid w:val="0056082A"/>
    <w:rsid w:val="00563267"/>
    <w:rsid w:val="005655BC"/>
    <w:rsid w:val="00567573"/>
    <w:rsid w:val="00573519"/>
    <w:rsid w:val="00576BD4"/>
    <w:rsid w:val="00581966"/>
    <w:rsid w:val="0058505B"/>
    <w:rsid w:val="00586247"/>
    <w:rsid w:val="005904EF"/>
    <w:rsid w:val="005914B9"/>
    <w:rsid w:val="005921BE"/>
    <w:rsid w:val="00597106"/>
    <w:rsid w:val="00597F86"/>
    <w:rsid w:val="005A00C3"/>
    <w:rsid w:val="005A5915"/>
    <w:rsid w:val="005A5A94"/>
    <w:rsid w:val="005A5CB5"/>
    <w:rsid w:val="005A6861"/>
    <w:rsid w:val="005B5C43"/>
    <w:rsid w:val="005C2A8C"/>
    <w:rsid w:val="005C32DC"/>
    <w:rsid w:val="005C457D"/>
    <w:rsid w:val="005C48B2"/>
    <w:rsid w:val="005C5BF8"/>
    <w:rsid w:val="005D0B7A"/>
    <w:rsid w:val="005D55C0"/>
    <w:rsid w:val="005D61E7"/>
    <w:rsid w:val="005D7F76"/>
    <w:rsid w:val="005E08F3"/>
    <w:rsid w:val="005E10F0"/>
    <w:rsid w:val="005E37BA"/>
    <w:rsid w:val="005E753D"/>
    <w:rsid w:val="005E7A8C"/>
    <w:rsid w:val="005E7E5A"/>
    <w:rsid w:val="005F2410"/>
    <w:rsid w:val="005F4CB2"/>
    <w:rsid w:val="005F5DC1"/>
    <w:rsid w:val="005F5E43"/>
    <w:rsid w:val="00600DB2"/>
    <w:rsid w:val="00602978"/>
    <w:rsid w:val="006031AD"/>
    <w:rsid w:val="0060501A"/>
    <w:rsid w:val="00606A05"/>
    <w:rsid w:val="00606A2C"/>
    <w:rsid w:val="00606B41"/>
    <w:rsid w:val="00613063"/>
    <w:rsid w:val="00615317"/>
    <w:rsid w:val="006203EA"/>
    <w:rsid w:val="0062239E"/>
    <w:rsid w:val="00625311"/>
    <w:rsid w:val="00637907"/>
    <w:rsid w:val="0064004E"/>
    <w:rsid w:val="00643518"/>
    <w:rsid w:val="00643C8E"/>
    <w:rsid w:val="00644629"/>
    <w:rsid w:val="00644847"/>
    <w:rsid w:val="00646F47"/>
    <w:rsid w:val="00647DE8"/>
    <w:rsid w:val="00653080"/>
    <w:rsid w:val="00654EC0"/>
    <w:rsid w:val="00655B56"/>
    <w:rsid w:val="006576D5"/>
    <w:rsid w:val="00661567"/>
    <w:rsid w:val="00665165"/>
    <w:rsid w:val="0066634A"/>
    <w:rsid w:val="00666C7E"/>
    <w:rsid w:val="00667117"/>
    <w:rsid w:val="00671ECD"/>
    <w:rsid w:val="00672C56"/>
    <w:rsid w:val="00674A61"/>
    <w:rsid w:val="00676331"/>
    <w:rsid w:val="00682DBA"/>
    <w:rsid w:val="00684079"/>
    <w:rsid w:val="00691126"/>
    <w:rsid w:val="00692AFC"/>
    <w:rsid w:val="00695878"/>
    <w:rsid w:val="00697788"/>
    <w:rsid w:val="006A0ED2"/>
    <w:rsid w:val="006A298D"/>
    <w:rsid w:val="006A3751"/>
    <w:rsid w:val="006A3F8A"/>
    <w:rsid w:val="006A6BEE"/>
    <w:rsid w:val="006B2350"/>
    <w:rsid w:val="006B30FB"/>
    <w:rsid w:val="006B3AF6"/>
    <w:rsid w:val="006B5073"/>
    <w:rsid w:val="006B52EA"/>
    <w:rsid w:val="006B6966"/>
    <w:rsid w:val="006B6AA8"/>
    <w:rsid w:val="006C07B5"/>
    <w:rsid w:val="006C22F4"/>
    <w:rsid w:val="006C5B49"/>
    <w:rsid w:val="006D0D09"/>
    <w:rsid w:val="006D1C3E"/>
    <w:rsid w:val="006D200E"/>
    <w:rsid w:val="006E44FD"/>
    <w:rsid w:val="006E77D9"/>
    <w:rsid w:val="006F1D0D"/>
    <w:rsid w:val="006F2E37"/>
    <w:rsid w:val="006F50B7"/>
    <w:rsid w:val="006F6E7E"/>
    <w:rsid w:val="006F7A31"/>
    <w:rsid w:val="007004C2"/>
    <w:rsid w:val="00700956"/>
    <w:rsid w:val="00700B3D"/>
    <w:rsid w:val="00701A80"/>
    <w:rsid w:val="007031B0"/>
    <w:rsid w:val="007062FD"/>
    <w:rsid w:val="00707149"/>
    <w:rsid w:val="00710525"/>
    <w:rsid w:val="00710B03"/>
    <w:rsid w:val="0071345E"/>
    <w:rsid w:val="00714638"/>
    <w:rsid w:val="00716598"/>
    <w:rsid w:val="00717B33"/>
    <w:rsid w:val="00720718"/>
    <w:rsid w:val="00722149"/>
    <w:rsid w:val="00724DE9"/>
    <w:rsid w:val="00725EA2"/>
    <w:rsid w:val="00726B95"/>
    <w:rsid w:val="00726F29"/>
    <w:rsid w:val="00731788"/>
    <w:rsid w:val="00734275"/>
    <w:rsid w:val="007370DE"/>
    <w:rsid w:val="007410FF"/>
    <w:rsid w:val="007417AD"/>
    <w:rsid w:val="007420C8"/>
    <w:rsid w:val="00743765"/>
    <w:rsid w:val="007458C7"/>
    <w:rsid w:val="00745922"/>
    <w:rsid w:val="007500EC"/>
    <w:rsid w:val="00750A81"/>
    <w:rsid w:val="00750A83"/>
    <w:rsid w:val="00752845"/>
    <w:rsid w:val="007533E4"/>
    <w:rsid w:val="00753B7F"/>
    <w:rsid w:val="007550B8"/>
    <w:rsid w:val="007570BD"/>
    <w:rsid w:val="00767314"/>
    <w:rsid w:val="00772DA1"/>
    <w:rsid w:val="007754D3"/>
    <w:rsid w:val="0077581C"/>
    <w:rsid w:val="00777DF2"/>
    <w:rsid w:val="00780548"/>
    <w:rsid w:val="00781DBF"/>
    <w:rsid w:val="00784794"/>
    <w:rsid w:val="0078671D"/>
    <w:rsid w:val="007878E9"/>
    <w:rsid w:val="007908D8"/>
    <w:rsid w:val="0079170C"/>
    <w:rsid w:val="00793587"/>
    <w:rsid w:val="007A14FA"/>
    <w:rsid w:val="007A1E81"/>
    <w:rsid w:val="007A555A"/>
    <w:rsid w:val="007B5AED"/>
    <w:rsid w:val="007B746A"/>
    <w:rsid w:val="007B78AB"/>
    <w:rsid w:val="007C06FA"/>
    <w:rsid w:val="007C233E"/>
    <w:rsid w:val="007C30C1"/>
    <w:rsid w:val="007C4EC6"/>
    <w:rsid w:val="007C7321"/>
    <w:rsid w:val="007C7C72"/>
    <w:rsid w:val="007D0DF3"/>
    <w:rsid w:val="007D1C3F"/>
    <w:rsid w:val="007D2836"/>
    <w:rsid w:val="007D4FA2"/>
    <w:rsid w:val="007D5268"/>
    <w:rsid w:val="007D7A9B"/>
    <w:rsid w:val="007E649D"/>
    <w:rsid w:val="007E6576"/>
    <w:rsid w:val="007E731B"/>
    <w:rsid w:val="007F2957"/>
    <w:rsid w:val="007F3235"/>
    <w:rsid w:val="007F36AC"/>
    <w:rsid w:val="007F64B5"/>
    <w:rsid w:val="007F73F9"/>
    <w:rsid w:val="007F7DE5"/>
    <w:rsid w:val="0080016E"/>
    <w:rsid w:val="00801AF3"/>
    <w:rsid w:val="008064FE"/>
    <w:rsid w:val="00810A5B"/>
    <w:rsid w:val="00810D83"/>
    <w:rsid w:val="00812B9C"/>
    <w:rsid w:val="00812FBC"/>
    <w:rsid w:val="008130EB"/>
    <w:rsid w:val="00815141"/>
    <w:rsid w:val="00816C83"/>
    <w:rsid w:val="008227E3"/>
    <w:rsid w:val="008232AF"/>
    <w:rsid w:val="008249DF"/>
    <w:rsid w:val="00825F8A"/>
    <w:rsid w:val="00830260"/>
    <w:rsid w:val="008308C4"/>
    <w:rsid w:val="008311EA"/>
    <w:rsid w:val="00834058"/>
    <w:rsid w:val="00834061"/>
    <w:rsid w:val="008342BF"/>
    <w:rsid w:val="00841842"/>
    <w:rsid w:val="00845339"/>
    <w:rsid w:val="00845963"/>
    <w:rsid w:val="00846BE9"/>
    <w:rsid w:val="00850C40"/>
    <w:rsid w:val="00852A6A"/>
    <w:rsid w:val="00852D00"/>
    <w:rsid w:val="00856379"/>
    <w:rsid w:val="008667EC"/>
    <w:rsid w:val="00867692"/>
    <w:rsid w:val="00870726"/>
    <w:rsid w:val="00871F37"/>
    <w:rsid w:val="00872DB2"/>
    <w:rsid w:val="008735B2"/>
    <w:rsid w:val="00873DBB"/>
    <w:rsid w:val="0087462E"/>
    <w:rsid w:val="00876B8E"/>
    <w:rsid w:val="00877F7A"/>
    <w:rsid w:val="008800C6"/>
    <w:rsid w:val="00882C5A"/>
    <w:rsid w:val="00882E1F"/>
    <w:rsid w:val="0088386D"/>
    <w:rsid w:val="00886D05"/>
    <w:rsid w:val="00893290"/>
    <w:rsid w:val="00895E68"/>
    <w:rsid w:val="00896CD6"/>
    <w:rsid w:val="00896DC2"/>
    <w:rsid w:val="00897FAD"/>
    <w:rsid w:val="008A298B"/>
    <w:rsid w:val="008A47C3"/>
    <w:rsid w:val="008A7942"/>
    <w:rsid w:val="008B152E"/>
    <w:rsid w:val="008B457A"/>
    <w:rsid w:val="008B5E06"/>
    <w:rsid w:val="008B6D37"/>
    <w:rsid w:val="008B7B78"/>
    <w:rsid w:val="008C188F"/>
    <w:rsid w:val="008C3CBF"/>
    <w:rsid w:val="008C52B5"/>
    <w:rsid w:val="008D12FD"/>
    <w:rsid w:val="008D2971"/>
    <w:rsid w:val="008E37EF"/>
    <w:rsid w:val="008E5242"/>
    <w:rsid w:val="008F410D"/>
    <w:rsid w:val="008F4769"/>
    <w:rsid w:val="0090169D"/>
    <w:rsid w:val="00906643"/>
    <w:rsid w:val="0092062F"/>
    <w:rsid w:val="00922C40"/>
    <w:rsid w:val="00927382"/>
    <w:rsid w:val="0093044F"/>
    <w:rsid w:val="00930512"/>
    <w:rsid w:val="009321B0"/>
    <w:rsid w:val="00935FB1"/>
    <w:rsid w:val="009360D2"/>
    <w:rsid w:val="00936F4B"/>
    <w:rsid w:val="00937FF7"/>
    <w:rsid w:val="0094043E"/>
    <w:rsid w:val="00940F96"/>
    <w:rsid w:val="00943FF3"/>
    <w:rsid w:val="00944512"/>
    <w:rsid w:val="00944909"/>
    <w:rsid w:val="0095063A"/>
    <w:rsid w:val="00952294"/>
    <w:rsid w:val="009528C6"/>
    <w:rsid w:val="0096496C"/>
    <w:rsid w:val="009737EF"/>
    <w:rsid w:val="0097711E"/>
    <w:rsid w:val="00980262"/>
    <w:rsid w:val="00980742"/>
    <w:rsid w:val="009812E8"/>
    <w:rsid w:val="009823E2"/>
    <w:rsid w:val="0098258A"/>
    <w:rsid w:val="009837C1"/>
    <w:rsid w:val="00984946"/>
    <w:rsid w:val="00985263"/>
    <w:rsid w:val="00986A15"/>
    <w:rsid w:val="00986C5F"/>
    <w:rsid w:val="00991B20"/>
    <w:rsid w:val="0099513C"/>
    <w:rsid w:val="009A1ADA"/>
    <w:rsid w:val="009A22A2"/>
    <w:rsid w:val="009A3232"/>
    <w:rsid w:val="009A4033"/>
    <w:rsid w:val="009A40D8"/>
    <w:rsid w:val="009B012E"/>
    <w:rsid w:val="009B135F"/>
    <w:rsid w:val="009B2926"/>
    <w:rsid w:val="009B7692"/>
    <w:rsid w:val="009B79BE"/>
    <w:rsid w:val="009C28B8"/>
    <w:rsid w:val="009C4732"/>
    <w:rsid w:val="009C622F"/>
    <w:rsid w:val="009C6F06"/>
    <w:rsid w:val="009C74C4"/>
    <w:rsid w:val="009C750C"/>
    <w:rsid w:val="009C7C7F"/>
    <w:rsid w:val="009D0D2C"/>
    <w:rsid w:val="009D0D92"/>
    <w:rsid w:val="009E1B05"/>
    <w:rsid w:val="009E2F5C"/>
    <w:rsid w:val="009E6125"/>
    <w:rsid w:val="009E7834"/>
    <w:rsid w:val="009F787F"/>
    <w:rsid w:val="00A00236"/>
    <w:rsid w:val="00A008B9"/>
    <w:rsid w:val="00A03BB3"/>
    <w:rsid w:val="00A040C4"/>
    <w:rsid w:val="00A07277"/>
    <w:rsid w:val="00A07ED7"/>
    <w:rsid w:val="00A10AB5"/>
    <w:rsid w:val="00A11989"/>
    <w:rsid w:val="00A2267C"/>
    <w:rsid w:val="00A23AD9"/>
    <w:rsid w:val="00A2615E"/>
    <w:rsid w:val="00A2632C"/>
    <w:rsid w:val="00A2720F"/>
    <w:rsid w:val="00A27BDC"/>
    <w:rsid w:val="00A32C0F"/>
    <w:rsid w:val="00A40D3D"/>
    <w:rsid w:val="00A419C9"/>
    <w:rsid w:val="00A42310"/>
    <w:rsid w:val="00A429A0"/>
    <w:rsid w:val="00A4713A"/>
    <w:rsid w:val="00A473E2"/>
    <w:rsid w:val="00A500AC"/>
    <w:rsid w:val="00A51AA8"/>
    <w:rsid w:val="00A546B6"/>
    <w:rsid w:val="00A54BFC"/>
    <w:rsid w:val="00A576B1"/>
    <w:rsid w:val="00A61CA3"/>
    <w:rsid w:val="00A61CFB"/>
    <w:rsid w:val="00A62030"/>
    <w:rsid w:val="00A6480C"/>
    <w:rsid w:val="00A7217C"/>
    <w:rsid w:val="00A8135B"/>
    <w:rsid w:val="00A87E4E"/>
    <w:rsid w:val="00A91835"/>
    <w:rsid w:val="00A922A0"/>
    <w:rsid w:val="00A93D93"/>
    <w:rsid w:val="00A95C0D"/>
    <w:rsid w:val="00AA3BF3"/>
    <w:rsid w:val="00AA7F1A"/>
    <w:rsid w:val="00AB56D4"/>
    <w:rsid w:val="00AC0021"/>
    <w:rsid w:val="00AC433B"/>
    <w:rsid w:val="00AC4401"/>
    <w:rsid w:val="00AC7CFB"/>
    <w:rsid w:val="00AD0051"/>
    <w:rsid w:val="00AD0BD2"/>
    <w:rsid w:val="00AD2FA6"/>
    <w:rsid w:val="00AD6A58"/>
    <w:rsid w:val="00AE0EF7"/>
    <w:rsid w:val="00AE1E45"/>
    <w:rsid w:val="00AE21DB"/>
    <w:rsid w:val="00AE3729"/>
    <w:rsid w:val="00AF46AA"/>
    <w:rsid w:val="00AF6695"/>
    <w:rsid w:val="00AF6EB7"/>
    <w:rsid w:val="00AF7EF2"/>
    <w:rsid w:val="00B02ED8"/>
    <w:rsid w:val="00B06B30"/>
    <w:rsid w:val="00B10D65"/>
    <w:rsid w:val="00B11215"/>
    <w:rsid w:val="00B14B91"/>
    <w:rsid w:val="00B15854"/>
    <w:rsid w:val="00B17172"/>
    <w:rsid w:val="00B20E48"/>
    <w:rsid w:val="00B21042"/>
    <w:rsid w:val="00B24223"/>
    <w:rsid w:val="00B25A20"/>
    <w:rsid w:val="00B3042E"/>
    <w:rsid w:val="00B30772"/>
    <w:rsid w:val="00B410A3"/>
    <w:rsid w:val="00B44B0C"/>
    <w:rsid w:val="00B44DEE"/>
    <w:rsid w:val="00B46B15"/>
    <w:rsid w:val="00B4708C"/>
    <w:rsid w:val="00B47B1F"/>
    <w:rsid w:val="00B514F7"/>
    <w:rsid w:val="00B51CB2"/>
    <w:rsid w:val="00B52E84"/>
    <w:rsid w:val="00B53202"/>
    <w:rsid w:val="00B5390B"/>
    <w:rsid w:val="00B55B7A"/>
    <w:rsid w:val="00B60786"/>
    <w:rsid w:val="00B60964"/>
    <w:rsid w:val="00B62151"/>
    <w:rsid w:val="00B6254D"/>
    <w:rsid w:val="00B718A4"/>
    <w:rsid w:val="00B71AD4"/>
    <w:rsid w:val="00B74717"/>
    <w:rsid w:val="00B74DD8"/>
    <w:rsid w:val="00B80D09"/>
    <w:rsid w:val="00B836DD"/>
    <w:rsid w:val="00B838F0"/>
    <w:rsid w:val="00B85D38"/>
    <w:rsid w:val="00B86775"/>
    <w:rsid w:val="00B90AD3"/>
    <w:rsid w:val="00B916B9"/>
    <w:rsid w:val="00B92F8E"/>
    <w:rsid w:val="00B942C7"/>
    <w:rsid w:val="00B9546C"/>
    <w:rsid w:val="00B97649"/>
    <w:rsid w:val="00BA0224"/>
    <w:rsid w:val="00BA32F3"/>
    <w:rsid w:val="00BA5B8C"/>
    <w:rsid w:val="00BA6F3F"/>
    <w:rsid w:val="00BA7931"/>
    <w:rsid w:val="00BB03C8"/>
    <w:rsid w:val="00BB3C61"/>
    <w:rsid w:val="00BB3FC4"/>
    <w:rsid w:val="00BB4973"/>
    <w:rsid w:val="00BB531B"/>
    <w:rsid w:val="00BB7192"/>
    <w:rsid w:val="00BB79DF"/>
    <w:rsid w:val="00BC3A60"/>
    <w:rsid w:val="00BC4929"/>
    <w:rsid w:val="00BC73BA"/>
    <w:rsid w:val="00BC7601"/>
    <w:rsid w:val="00BD08A9"/>
    <w:rsid w:val="00BD128F"/>
    <w:rsid w:val="00BD3C11"/>
    <w:rsid w:val="00BD4F02"/>
    <w:rsid w:val="00BE1E98"/>
    <w:rsid w:val="00BE3C9F"/>
    <w:rsid w:val="00BE4282"/>
    <w:rsid w:val="00BE44EA"/>
    <w:rsid w:val="00BE45DC"/>
    <w:rsid w:val="00BE5C38"/>
    <w:rsid w:val="00BE5E02"/>
    <w:rsid w:val="00BE6206"/>
    <w:rsid w:val="00BE7634"/>
    <w:rsid w:val="00BE7AA9"/>
    <w:rsid w:val="00BF5A11"/>
    <w:rsid w:val="00BF6BA2"/>
    <w:rsid w:val="00BF6F72"/>
    <w:rsid w:val="00C03094"/>
    <w:rsid w:val="00C033E1"/>
    <w:rsid w:val="00C04449"/>
    <w:rsid w:val="00C04783"/>
    <w:rsid w:val="00C077D9"/>
    <w:rsid w:val="00C1007E"/>
    <w:rsid w:val="00C10ED5"/>
    <w:rsid w:val="00C14BCC"/>
    <w:rsid w:val="00C153BB"/>
    <w:rsid w:val="00C15490"/>
    <w:rsid w:val="00C16AE0"/>
    <w:rsid w:val="00C20730"/>
    <w:rsid w:val="00C22596"/>
    <w:rsid w:val="00C237D5"/>
    <w:rsid w:val="00C253EF"/>
    <w:rsid w:val="00C2604D"/>
    <w:rsid w:val="00C26427"/>
    <w:rsid w:val="00C26646"/>
    <w:rsid w:val="00C279D5"/>
    <w:rsid w:val="00C3217D"/>
    <w:rsid w:val="00C33B86"/>
    <w:rsid w:val="00C33C9B"/>
    <w:rsid w:val="00C340E4"/>
    <w:rsid w:val="00C3561C"/>
    <w:rsid w:val="00C36265"/>
    <w:rsid w:val="00C428C7"/>
    <w:rsid w:val="00C430E7"/>
    <w:rsid w:val="00C45A61"/>
    <w:rsid w:val="00C5411F"/>
    <w:rsid w:val="00C65B89"/>
    <w:rsid w:val="00C73E6D"/>
    <w:rsid w:val="00C7442E"/>
    <w:rsid w:val="00C82F49"/>
    <w:rsid w:val="00C8325F"/>
    <w:rsid w:val="00C85EA2"/>
    <w:rsid w:val="00C860A3"/>
    <w:rsid w:val="00C86BD3"/>
    <w:rsid w:val="00C91692"/>
    <w:rsid w:val="00C921FA"/>
    <w:rsid w:val="00C93AD3"/>
    <w:rsid w:val="00CA05DA"/>
    <w:rsid w:val="00CA1278"/>
    <w:rsid w:val="00CA20D4"/>
    <w:rsid w:val="00CA4B8D"/>
    <w:rsid w:val="00CA507A"/>
    <w:rsid w:val="00CA6F66"/>
    <w:rsid w:val="00CA79FF"/>
    <w:rsid w:val="00CB50DD"/>
    <w:rsid w:val="00CB6735"/>
    <w:rsid w:val="00CC0867"/>
    <w:rsid w:val="00CC0FAE"/>
    <w:rsid w:val="00CC2228"/>
    <w:rsid w:val="00CC28B1"/>
    <w:rsid w:val="00CC3EFA"/>
    <w:rsid w:val="00CC3F2B"/>
    <w:rsid w:val="00CC7732"/>
    <w:rsid w:val="00CD14D9"/>
    <w:rsid w:val="00CD4B11"/>
    <w:rsid w:val="00CD4C59"/>
    <w:rsid w:val="00CE3C84"/>
    <w:rsid w:val="00CE6049"/>
    <w:rsid w:val="00CE6EA0"/>
    <w:rsid w:val="00CF04FA"/>
    <w:rsid w:val="00CF1808"/>
    <w:rsid w:val="00CF1AD2"/>
    <w:rsid w:val="00CF2F25"/>
    <w:rsid w:val="00CF3997"/>
    <w:rsid w:val="00CF4434"/>
    <w:rsid w:val="00CF766E"/>
    <w:rsid w:val="00CF769D"/>
    <w:rsid w:val="00D00682"/>
    <w:rsid w:val="00D01324"/>
    <w:rsid w:val="00D02A72"/>
    <w:rsid w:val="00D02EF2"/>
    <w:rsid w:val="00D03D93"/>
    <w:rsid w:val="00D03ED9"/>
    <w:rsid w:val="00D06025"/>
    <w:rsid w:val="00D14F59"/>
    <w:rsid w:val="00D14F8F"/>
    <w:rsid w:val="00D15881"/>
    <w:rsid w:val="00D16527"/>
    <w:rsid w:val="00D222CC"/>
    <w:rsid w:val="00D27870"/>
    <w:rsid w:val="00D30C8F"/>
    <w:rsid w:val="00D33B4B"/>
    <w:rsid w:val="00D3466E"/>
    <w:rsid w:val="00D36552"/>
    <w:rsid w:val="00D36B68"/>
    <w:rsid w:val="00D373CD"/>
    <w:rsid w:val="00D3788D"/>
    <w:rsid w:val="00D41932"/>
    <w:rsid w:val="00D41E03"/>
    <w:rsid w:val="00D42B8B"/>
    <w:rsid w:val="00D46354"/>
    <w:rsid w:val="00D47D0B"/>
    <w:rsid w:val="00D522D1"/>
    <w:rsid w:val="00D54356"/>
    <w:rsid w:val="00D55CA3"/>
    <w:rsid w:val="00D56331"/>
    <w:rsid w:val="00D64354"/>
    <w:rsid w:val="00D6507C"/>
    <w:rsid w:val="00D70886"/>
    <w:rsid w:val="00D769C5"/>
    <w:rsid w:val="00D771FF"/>
    <w:rsid w:val="00D809AC"/>
    <w:rsid w:val="00D83959"/>
    <w:rsid w:val="00D83B0A"/>
    <w:rsid w:val="00D84B4A"/>
    <w:rsid w:val="00D90CB3"/>
    <w:rsid w:val="00D9295E"/>
    <w:rsid w:val="00D937B4"/>
    <w:rsid w:val="00D974A8"/>
    <w:rsid w:val="00D9750D"/>
    <w:rsid w:val="00DA1C44"/>
    <w:rsid w:val="00DA6B7D"/>
    <w:rsid w:val="00DB6C0C"/>
    <w:rsid w:val="00DC31DF"/>
    <w:rsid w:val="00DD2878"/>
    <w:rsid w:val="00DD429E"/>
    <w:rsid w:val="00DD592C"/>
    <w:rsid w:val="00DD5B84"/>
    <w:rsid w:val="00DD5FBA"/>
    <w:rsid w:val="00DE77DD"/>
    <w:rsid w:val="00DF1503"/>
    <w:rsid w:val="00DF17A8"/>
    <w:rsid w:val="00DF2268"/>
    <w:rsid w:val="00DF54C2"/>
    <w:rsid w:val="00E01154"/>
    <w:rsid w:val="00E0166A"/>
    <w:rsid w:val="00E07661"/>
    <w:rsid w:val="00E119B5"/>
    <w:rsid w:val="00E12ED2"/>
    <w:rsid w:val="00E1366F"/>
    <w:rsid w:val="00E13CBC"/>
    <w:rsid w:val="00E14A6C"/>
    <w:rsid w:val="00E20D03"/>
    <w:rsid w:val="00E225A1"/>
    <w:rsid w:val="00E23096"/>
    <w:rsid w:val="00E2400C"/>
    <w:rsid w:val="00E24164"/>
    <w:rsid w:val="00E2507F"/>
    <w:rsid w:val="00E25FBF"/>
    <w:rsid w:val="00E26959"/>
    <w:rsid w:val="00E27E13"/>
    <w:rsid w:val="00E3027A"/>
    <w:rsid w:val="00E30E2B"/>
    <w:rsid w:val="00E3562E"/>
    <w:rsid w:val="00E35C05"/>
    <w:rsid w:val="00E40020"/>
    <w:rsid w:val="00E4378B"/>
    <w:rsid w:val="00E447A8"/>
    <w:rsid w:val="00E4568C"/>
    <w:rsid w:val="00E51CA5"/>
    <w:rsid w:val="00E53170"/>
    <w:rsid w:val="00E62C31"/>
    <w:rsid w:val="00E63434"/>
    <w:rsid w:val="00E64C88"/>
    <w:rsid w:val="00E656F2"/>
    <w:rsid w:val="00E70218"/>
    <w:rsid w:val="00E728DB"/>
    <w:rsid w:val="00E742CB"/>
    <w:rsid w:val="00E74F38"/>
    <w:rsid w:val="00E8380B"/>
    <w:rsid w:val="00E84279"/>
    <w:rsid w:val="00E8479C"/>
    <w:rsid w:val="00E8605A"/>
    <w:rsid w:val="00E87275"/>
    <w:rsid w:val="00E87C14"/>
    <w:rsid w:val="00E910E9"/>
    <w:rsid w:val="00E91633"/>
    <w:rsid w:val="00E93AAF"/>
    <w:rsid w:val="00E943F9"/>
    <w:rsid w:val="00E95381"/>
    <w:rsid w:val="00E95561"/>
    <w:rsid w:val="00E9580B"/>
    <w:rsid w:val="00E96529"/>
    <w:rsid w:val="00E97F9E"/>
    <w:rsid w:val="00EA2904"/>
    <w:rsid w:val="00EA3F21"/>
    <w:rsid w:val="00EA6772"/>
    <w:rsid w:val="00EA6E99"/>
    <w:rsid w:val="00EA6F5B"/>
    <w:rsid w:val="00EB14BC"/>
    <w:rsid w:val="00EB2B8D"/>
    <w:rsid w:val="00EB30B3"/>
    <w:rsid w:val="00EB34BE"/>
    <w:rsid w:val="00EB37BF"/>
    <w:rsid w:val="00EB4827"/>
    <w:rsid w:val="00EB4B99"/>
    <w:rsid w:val="00EB4DEA"/>
    <w:rsid w:val="00EB57D9"/>
    <w:rsid w:val="00EB736B"/>
    <w:rsid w:val="00EC1F70"/>
    <w:rsid w:val="00EC2982"/>
    <w:rsid w:val="00EC2AC3"/>
    <w:rsid w:val="00EC2B9A"/>
    <w:rsid w:val="00EC603E"/>
    <w:rsid w:val="00ED08DE"/>
    <w:rsid w:val="00ED0E23"/>
    <w:rsid w:val="00ED1903"/>
    <w:rsid w:val="00ED46AE"/>
    <w:rsid w:val="00ED7729"/>
    <w:rsid w:val="00EE09C4"/>
    <w:rsid w:val="00EE1C6C"/>
    <w:rsid w:val="00EE4A78"/>
    <w:rsid w:val="00EE6F50"/>
    <w:rsid w:val="00EE7EBC"/>
    <w:rsid w:val="00EF0290"/>
    <w:rsid w:val="00EF0D42"/>
    <w:rsid w:val="00EF1893"/>
    <w:rsid w:val="00EF18D5"/>
    <w:rsid w:val="00EF2F72"/>
    <w:rsid w:val="00EF393D"/>
    <w:rsid w:val="00EF45F6"/>
    <w:rsid w:val="00EF56F3"/>
    <w:rsid w:val="00F06C80"/>
    <w:rsid w:val="00F07C90"/>
    <w:rsid w:val="00F10F18"/>
    <w:rsid w:val="00F142EE"/>
    <w:rsid w:val="00F15C31"/>
    <w:rsid w:val="00F166D0"/>
    <w:rsid w:val="00F170AC"/>
    <w:rsid w:val="00F1798A"/>
    <w:rsid w:val="00F22198"/>
    <w:rsid w:val="00F22C55"/>
    <w:rsid w:val="00F35131"/>
    <w:rsid w:val="00F377DC"/>
    <w:rsid w:val="00F41C15"/>
    <w:rsid w:val="00F42066"/>
    <w:rsid w:val="00F42B7C"/>
    <w:rsid w:val="00F431AC"/>
    <w:rsid w:val="00F432E1"/>
    <w:rsid w:val="00F44366"/>
    <w:rsid w:val="00F44687"/>
    <w:rsid w:val="00F46595"/>
    <w:rsid w:val="00F47EF5"/>
    <w:rsid w:val="00F52960"/>
    <w:rsid w:val="00F53E0F"/>
    <w:rsid w:val="00F541BC"/>
    <w:rsid w:val="00F569E2"/>
    <w:rsid w:val="00F607AF"/>
    <w:rsid w:val="00F60EE9"/>
    <w:rsid w:val="00F64118"/>
    <w:rsid w:val="00F64EA1"/>
    <w:rsid w:val="00F66789"/>
    <w:rsid w:val="00F66E18"/>
    <w:rsid w:val="00F720FF"/>
    <w:rsid w:val="00F72F17"/>
    <w:rsid w:val="00F756E1"/>
    <w:rsid w:val="00F76782"/>
    <w:rsid w:val="00F81347"/>
    <w:rsid w:val="00F818F9"/>
    <w:rsid w:val="00F81B18"/>
    <w:rsid w:val="00F90198"/>
    <w:rsid w:val="00F91352"/>
    <w:rsid w:val="00F958B5"/>
    <w:rsid w:val="00F96976"/>
    <w:rsid w:val="00F97C93"/>
    <w:rsid w:val="00F97DDE"/>
    <w:rsid w:val="00F97FD6"/>
    <w:rsid w:val="00FA1587"/>
    <w:rsid w:val="00FA6727"/>
    <w:rsid w:val="00FB0058"/>
    <w:rsid w:val="00FB064B"/>
    <w:rsid w:val="00FB3350"/>
    <w:rsid w:val="00FB3775"/>
    <w:rsid w:val="00FB49D2"/>
    <w:rsid w:val="00FB542D"/>
    <w:rsid w:val="00FC1359"/>
    <w:rsid w:val="00FC4C86"/>
    <w:rsid w:val="00FC51E8"/>
    <w:rsid w:val="00FC5DFC"/>
    <w:rsid w:val="00FD1E53"/>
    <w:rsid w:val="00FD2FD9"/>
    <w:rsid w:val="00FD346A"/>
    <w:rsid w:val="00FD3E72"/>
    <w:rsid w:val="00FD63DE"/>
    <w:rsid w:val="00FD7EA0"/>
    <w:rsid w:val="00FE0368"/>
    <w:rsid w:val="00FE20C4"/>
    <w:rsid w:val="00FE3B70"/>
    <w:rsid w:val="00FE3BF5"/>
    <w:rsid w:val="00FE3C50"/>
    <w:rsid w:val="00FE4661"/>
    <w:rsid w:val="00FE513A"/>
    <w:rsid w:val="00FE6966"/>
    <w:rsid w:val="00FF12EA"/>
    <w:rsid w:val="00FF2AEF"/>
    <w:rsid w:val="00FF4C15"/>
    <w:rsid w:val="011D0BA3"/>
    <w:rsid w:val="01680329"/>
    <w:rsid w:val="016B2CAF"/>
    <w:rsid w:val="01AD4EDE"/>
    <w:rsid w:val="01E7687A"/>
    <w:rsid w:val="02317AF5"/>
    <w:rsid w:val="0278640B"/>
    <w:rsid w:val="028247F4"/>
    <w:rsid w:val="028A52BE"/>
    <w:rsid w:val="02B1262D"/>
    <w:rsid w:val="02BA21E0"/>
    <w:rsid w:val="032C4E8C"/>
    <w:rsid w:val="040E6C21"/>
    <w:rsid w:val="0454189F"/>
    <w:rsid w:val="053F43AD"/>
    <w:rsid w:val="06A06A78"/>
    <w:rsid w:val="07031607"/>
    <w:rsid w:val="07CD76EA"/>
    <w:rsid w:val="07F05656"/>
    <w:rsid w:val="08077292"/>
    <w:rsid w:val="082C3238"/>
    <w:rsid w:val="08395955"/>
    <w:rsid w:val="085C25BF"/>
    <w:rsid w:val="08BC0A60"/>
    <w:rsid w:val="09246605"/>
    <w:rsid w:val="095E38C5"/>
    <w:rsid w:val="09B01C47"/>
    <w:rsid w:val="0ACF0E33"/>
    <w:rsid w:val="0B8F042D"/>
    <w:rsid w:val="0B8F42D2"/>
    <w:rsid w:val="0B993079"/>
    <w:rsid w:val="0B9C5338"/>
    <w:rsid w:val="0BD93CF4"/>
    <w:rsid w:val="0BDB4C44"/>
    <w:rsid w:val="0C1069CD"/>
    <w:rsid w:val="0C2E2C31"/>
    <w:rsid w:val="0C580AA0"/>
    <w:rsid w:val="0C6311F3"/>
    <w:rsid w:val="0C9F66CF"/>
    <w:rsid w:val="0D222E5C"/>
    <w:rsid w:val="0D2419AA"/>
    <w:rsid w:val="0D284143"/>
    <w:rsid w:val="0D2C5593"/>
    <w:rsid w:val="0D3112F1"/>
    <w:rsid w:val="0D807E86"/>
    <w:rsid w:val="0DB25462"/>
    <w:rsid w:val="0DB461AA"/>
    <w:rsid w:val="0E1F3B47"/>
    <w:rsid w:val="0E2813C5"/>
    <w:rsid w:val="0E5E7229"/>
    <w:rsid w:val="0ECB56D0"/>
    <w:rsid w:val="0F533793"/>
    <w:rsid w:val="10160897"/>
    <w:rsid w:val="102055EA"/>
    <w:rsid w:val="10376C1E"/>
    <w:rsid w:val="10556AEC"/>
    <w:rsid w:val="10702130"/>
    <w:rsid w:val="10B043E7"/>
    <w:rsid w:val="10E47C2A"/>
    <w:rsid w:val="115F2AD0"/>
    <w:rsid w:val="11601F85"/>
    <w:rsid w:val="116C5F33"/>
    <w:rsid w:val="11733B05"/>
    <w:rsid w:val="11C004B5"/>
    <w:rsid w:val="11D51A6B"/>
    <w:rsid w:val="136857A3"/>
    <w:rsid w:val="13F65A69"/>
    <w:rsid w:val="14926B19"/>
    <w:rsid w:val="14DB5560"/>
    <w:rsid w:val="14E86739"/>
    <w:rsid w:val="152359C3"/>
    <w:rsid w:val="15A13F6E"/>
    <w:rsid w:val="1605284D"/>
    <w:rsid w:val="16854149"/>
    <w:rsid w:val="168B7200"/>
    <w:rsid w:val="17791104"/>
    <w:rsid w:val="17D0311D"/>
    <w:rsid w:val="17D45BBD"/>
    <w:rsid w:val="17FA2872"/>
    <w:rsid w:val="18330EB3"/>
    <w:rsid w:val="18762C85"/>
    <w:rsid w:val="187B3000"/>
    <w:rsid w:val="188D7D23"/>
    <w:rsid w:val="19734518"/>
    <w:rsid w:val="19B548B5"/>
    <w:rsid w:val="1A503692"/>
    <w:rsid w:val="1A58610F"/>
    <w:rsid w:val="1B682141"/>
    <w:rsid w:val="1CDA3791"/>
    <w:rsid w:val="1D3369BF"/>
    <w:rsid w:val="1D7D279D"/>
    <w:rsid w:val="1DDB5657"/>
    <w:rsid w:val="1ED02718"/>
    <w:rsid w:val="1F6B41EE"/>
    <w:rsid w:val="1FE35F74"/>
    <w:rsid w:val="1FFA3677"/>
    <w:rsid w:val="20140D2A"/>
    <w:rsid w:val="204F3F32"/>
    <w:rsid w:val="21262AC3"/>
    <w:rsid w:val="21461C4D"/>
    <w:rsid w:val="2185702E"/>
    <w:rsid w:val="220045B5"/>
    <w:rsid w:val="222D0437"/>
    <w:rsid w:val="23120538"/>
    <w:rsid w:val="237A7E42"/>
    <w:rsid w:val="23B41B56"/>
    <w:rsid w:val="23FC3FAF"/>
    <w:rsid w:val="242F1490"/>
    <w:rsid w:val="24DD3FD7"/>
    <w:rsid w:val="25565941"/>
    <w:rsid w:val="256639A2"/>
    <w:rsid w:val="25E46AA9"/>
    <w:rsid w:val="25F92F0A"/>
    <w:rsid w:val="267155B5"/>
    <w:rsid w:val="272361D6"/>
    <w:rsid w:val="279D0DF3"/>
    <w:rsid w:val="27E014F2"/>
    <w:rsid w:val="28BF3377"/>
    <w:rsid w:val="292F6D7A"/>
    <w:rsid w:val="296A23A9"/>
    <w:rsid w:val="2B0050EF"/>
    <w:rsid w:val="2BBA0C88"/>
    <w:rsid w:val="2BD917E6"/>
    <w:rsid w:val="2C1E6BF7"/>
    <w:rsid w:val="2C4B04B9"/>
    <w:rsid w:val="2C4E2468"/>
    <w:rsid w:val="2C9805ED"/>
    <w:rsid w:val="2CCD671F"/>
    <w:rsid w:val="2CDB0931"/>
    <w:rsid w:val="2D6A74F2"/>
    <w:rsid w:val="2E2818B2"/>
    <w:rsid w:val="2EDB5DD9"/>
    <w:rsid w:val="2FF0670F"/>
    <w:rsid w:val="303D3985"/>
    <w:rsid w:val="30926FD9"/>
    <w:rsid w:val="30B8088A"/>
    <w:rsid w:val="31165473"/>
    <w:rsid w:val="318A57DA"/>
    <w:rsid w:val="31EF52C4"/>
    <w:rsid w:val="32140715"/>
    <w:rsid w:val="325F5E35"/>
    <w:rsid w:val="32877139"/>
    <w:rsid w:val="32C3760B"/>
    <w:rsid w:val="331359BE"/>
    <w:rsid w:val="33183729"/>
    <w:rsid w:val="331E3341"/>
    <w:rsid w:val="33524647"/>
    <w:rsid w:val="34185B7A"/>
    <w:rsid w:val="34756277"/>
    <w:rsid w:val="34B526CD"/>
    <w:rsid w:val="34D348B8"/>
    <w:rsid w:val="34F65A30"/>
    <w:rsid w:val="351922E3"/>
    <w:rsid w:val="36C8436A"/>
    <w:rsid w:val="37147DA6"/>
    <w:rsid w:val="377F341E"/>
    <w:rsid w:val="37C679BA"/>
    <w:rsid w:val="37EA1532"/>
    <w:rsid w:val="38283467"/>
    <w:rsid w:val="395B67FA"/>
    <w:rsid w:val="39754190"/>
    <w:rsid w:val="397D61B9"/>
    <w:rsid w:val="39B31118"/>
    <w:rsid w:val="39D90399"/>
    <w:rsid w:val="39DA4EE2"/>
    <w:rsid w:val="3A6C4E35"/>
    <w:rsid w:val="3AC76C6D"/>
    <w:rsid w:val="3AE27DCF"/>
    <w:rsid w:val="3B4459F3"/>
    <w:rsid w:val="3B844C25"/>
    <w:rsid w:val="3BB54D17"/>
    <w:rsid w:val="3C6714C1"/>
    <w:rsid w:val="3CFD2731"/>
    <w:rsid w:val="3D1502F3"/>
    <w:rsid w:val="3DD516A1"/>
    <w:rsid w:val="3DE3041E"/>
    <w:rsid w:val="3EC73619"/>
    <w:rsid w:val="3ECD3889"/>
    <w:rsid w:val="3F0F445E"/>
    <w:rsid w:val="3F39754E"/>
    <w:rsid w:val="3F5363EC"/>
    <w:rsid w:val="3FC4377B"/>
    <w:rsid w:val="3FF34060"/>
    <w:rsid w:val="3FF51C9B"/>
    <w:rsid w:val="403703F1"/>
    <w:rsid w:val="407D1177"/>
    <w:rsid w:val="40D05944"/>
    <w:rsid w:val="41342F4B"/>
    <w:rsid w:val="414063E8"/>
    <w:rsid w:val="41432017"/>
    <w:rsid w:val="41872943"/>
    <w:rsid w:val="41FD4D44"/>
    <w:rsid w:val="421A1D78"/>
    <w:rsid w:val="426652D6"/>
    <w:rsid w:val="42725710"/>
    <w:rsid w:val="43100A85"/>
    <w:rsid w:val="43311B34"/>
    <w:rsid w:val="433320C5"/>
    <w:rsid w:val="43516679"/>
    <w:rsid w:val="43652321"/>
    <w:rsid w:val="437313CC"/>
    <w:rsid w:val="43BE7E65"/>
    <w:rsid w:val="441E26C9"/>
    <w:rsid w:val="4446477B"/>
    <w:rsid w:val="44742CE8"/>
    <w:rsid w:val="44B25997"/>
    <w:rsid w:val="44C245F0"/>
    <w:rsid w:val="44CC0BA1"/>
    <w:rsid w:val="45D86166"/>
    <w:rsid w:val="460E59CC"/>
    <w:rsid w:val="46100EE5"/>
    <w:rsid w:val="463B524F"/>
    <w:rsid w:val="46A72843"/>
    <w:rsid w:val="46BA63D6"/>
    <w:rsid w:val="46C91B55"/>
    <w:rsid w:val="472213DD"/>
    <w:rsid w:val="47E726FC"/>
    <w:rsid w:val="47FE7A46"/>
    <w:rsid w:val="48075B99"/>
    <w:rsid w:val="486216C8"/>
    <w:rsid w:val="498A39A5"/>
    <w:rsid w:val="4A1B61DB"/>
    <w:rsid w:val="4A632060"/>
    <w:rsid w:val="4AAE5B32"/>
    <w:rsid w:val="4ABA475F"/>
    <w:rsid w:val="4B0E551F"/>
    <w:rsid w:val="4C0049AD"/>
    <w:rsid w:val="4C0B44E0"/>
    <w:rsid w:val="4C3954F1"/>
    <w:rsid w:val="4C405AB9"/>
    <w:rsid w:val="4C59524B"/>
    <w:rsid w:val="4D116D53"/>
    <w:rsid w:val="4D2E00B9"/>
    <w:rsid w:val="4D8D676C"/>
    <w:rsid w:val="4DD8229A"/>
    <w:rsid w:val="4DF7567E"/>
    <w:rsid w:val="4E0A3293"/>
    <w:rsid w:val="4ECD3D05"/>
    <w:rsid w:val="4F936CC6"/>
    <w:rsid w:val="4F9611DD"/>
    <w:rsid w:val="4FE37C4D"/>
    <w:rsid w:val="4FF1559C"/>
    <w:rsid w:val="51051E45"/>
    <w:rsid w:val="51417D2F"/>
    <w:rsid w:val="51766549"/>
    <w:rsid w:val="51FB2FB4"/>
    <w:rsid w:val="521337C5"/>
    <w:rsid w:val="523F1387"/>
    <w:rsid w:val="524F4596"/>
    <w:rsid w:val="52A40E93"/>
    <w:rsid w:val="52B87584"/>
    <w:rsid w:val="52F96998"/>
    <w:rsid w:val="52FB3500"/>
    <w:rsid w:val="53833BE0"/>
    <w:rsid w:val="538E2997"/>
    <w:rsid w:val="53967146"/>
    <w:rsid w:val="53C4077A"/>
    <w:rsid w:val="53CB17EF"/>
    <w:rsid w:val="54B41BB8"/>
    <w:rsid w:val="550766A4"/>
    <w:rsid w:val="553F3CA5"/>
    <w:rsid w:val="55F4324B"/>
    <w:rsid w:val="55FB216C"/>
    <w:rsid w:val="56586573"/>
    <w:rsid w:val="5660134A"/>
    <w:rsid w:val="56633896"/>
    <w:rsid w:val="566C6EF8"/>
    <w:rsid w:val="571974D1"/>
    <w:rsid w:val="57A23F4A"/>
    <w:rsid w:val="57B629FD"/>
    <w:rsid w:val="580416BA"/>
    <w:rsid w:val="59401C6C"/>
    <w:rsid w:val="598411AE"/>
    <w:rsid w:val="5A0E3B19"/>
    <w:rsid w:val="5A8D7133"/>
    <w:rsid w:val="5A922F91"/>
    <w:rsid w:val="5AB81AF3"/>
    <w:rsid w:val="5AE75354"/>
    <w:rsid w:val="5B2A15BB"/>
    <w:rsid w:val="5B4D7D67"/>
    <w:rsid w:val="5B542FCB"/>
    <w:rsid w:val="5B9A1345"/>
    <w:rsid w:val="5BE70DD0"/>
    <w:rsid w:val="5C292E8C"/>
    <w:rsid w:val="5C2A6C04"/>
    <w:rsid w:val="5C3638E9"/>
    <w:rsid w:val="5C940315"/>
    <w:rsid w:val="5D326E08"/>
    <w:rsid w:val="5D714B14"/>
    <w:rsid w:val="5D904109"/>
    <w:rsid w:val="5DAE5F37"/>
    <w:rsid w:val="5DB70023"/>
    <w:rsid w:val="5E5D479C"/>
    <w:rsid w:val="5EC724E8"/>
    <w:rsid w:val="5F375A24"/>
    <w:rsid w:val="5FA94FBD"/>
    <w:rsid w:val="5FD30251"/>
    <w:rsid w:val="5FDE217B"/>
    <w:rsid w:val="605C4205"/>
    <w:rsid w:val="60994727"/>
    <w:rsid w:val="61C95569"/>
    <w:rsid w:val="61CB588D"/>
    <w:rsid w:val="61D4389A"/>
    <w:rsid w:val="61DD4B50"/>
    <w:rsid w:val="629141A2"/>
    <w:rsid w:val="63B76FCF"/>
    <w:rsid w:val="63C1330C"/>
    <w:rsid w:val="63C244C2"/>
    <w:rsid w:val="641C32D6"/>
    <w:rsid w:val="64516257"/>
    <w:rsid w:val="649C7F73"/>
    <w:rsid w:val="64DD1B9F"/>
    <w:rsid w:val="65332DDF"/>
    <w:rsid w:val="657A0DE8"/>
    <w:rsid w:val="658C562E"/>
    <w:rsid w:val="65DA6FA5"/>
    <w:rsid w:val="662951C2"/>
    <w:rsid w:val="668718AE"/>
    <w:rsid w:val="66924590"/>
    <w:rsid w:val="66E312F0"/>
    <w:rsid w:val="67377DCC"/>
    <w:rsid w:val="675863D3"/>
    <w:rsid w:val="678973B5"/>
    <w:rsid w:val="67BB0232"/>
    <w:rsid w:val="6840763A"/>
    <w:rsid w:val="684E6CB1"/>
    <w:rsid w:val="699B2EEF"/>
    <w:rsid w:val="69C935B8"/>
    <w:rsid w:val="6A407FC8"/>
    <w:rsid w:val="6A987242"/>
    <w:rsid w:val="6AB33BE4"/>
    <w:rsid w:val="6AD93CCF"/>
    <w:rsid w:val="6B0F0093"/>
    <w:rsid w:val="6B68191D"/>
    <w:rsid w:val="6B855C05"/>
    <w:rsid w:val="6BC4672D"/>
    <w:rsid w:val="6BE37BE1"/>
    <w:rsid w:val="6C7C147A"/>
    <w:rsid w:val="6C8A10D2"/>
    <w:rsid w:val="6CB91120"/>
    <w:rsid w:val="6D350B0E"/>
    <w:rsid w:val="6D5A4408"/>
    <w:rsid w:val="6DF70B9F"/>
    <w:rsid w:val="6E1956DC"/>
    <w:rsid w:val="6EAB1E73"/>
    <w:rsid w:val="6EFF25D3"/>
    <w:rsid w:val="7025743D"/>
    <w:rsid w:val="70672630"/>
    <w:rsid w:val="709A53C0"/>
    <w:rsid w:val="71176545"/>
    <w:rsid w:val="71242EC2"/>
    <w:rsid w:val="713C2666"/>
    <w:rsid w:val="717C7C52"/>
    <w:rsid w:val="71C10832"/>
    <w:rsid w:val="7317039C"/>
    <w:rsid w:val="733E5017"/>
    <w:rsid w:val="736F6EE1"/>
    <w:rsid w:val="7371779C"/>
    <w:rsid w:val="737D110D"/>
    <w:rsid w:val="73A31CC9"/>
    <w:rsid w:val="74523EE4"/>
    <w:rsid w:val="745F4D1F"/>
    <w:rsid w:val="74CC1A30"/>
    <w:rsid w:val="74D81C6C"/>
    <w:rsid w:val="75295DD8"/>
    <w:rsid w:val="757944DF"/>
    <w:rsid w:val="75A41D71"/>
    <w:rsid w:val="77281EA1"/>
    <w:rsid w:val="777D3C34"/>
    <w:rsid w:val="77A232BF"/>
    <w:rsid w:val="77F914E6"/>
    <w:rsid w:val="78202F3D"/>
    <w:rsid w:val="784C2919"/>
    <w:rsid w:val="78902F65"/>
    <w:rsid w:val="793A71F0"/>
    <w:rsid w:val="79532E9E"/>
    <w:rsid w:val="79893713"/>
    <w:rsid w:val="7A644563"/>
    <w:rsid w:val="7A8157E9"/>
    <w:rsid w:val="7A875515"/>
    <w:rsid w:val="7A880018"/>
    <w:rsid w:val="7B551150"/>
    <w:rsid w:val="7B6B2131"/>
    <w:rsid w:val="7B7D2454"/>
    <w:rsid w:val="7B821A2C"/>
    <w:rsid w:val="7CB32D7D"/>
    <w:rsid w:val="7CFC5921"/>
    <w:rsid w:val="7D33726F"/>
    <w:rsid w:val="7E2E0FE5"/>
    <w:rsid w:val="7E355D74"/>
    <w:rsid w:val="7EA67D00"/>
    <w:rsid w:val="7EE051D4"/>
    <w:rsid w:val="7EFA79CD"/>
    <w:rsid w:val="7F0864D9"/>
    <w:rsid w:val="7F4D213E"/>
    <w:rsid w:val="7FD75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EA93F"/>
  <w15:docId w15:val="{FB47A277-33FB-47A2-B8A6-93839B27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uiPriority="0" w:qFormat="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unhideWhenUsed="1"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0"/>
    <w:qFormat/>
    <w:pPr>
      <w:widowControl w:val="0"/>
      <w:spacing w:line="400" w:lineRule="exact"/>
      <w:ind w:firstLineChars="200" w:firstLine="200"/>
      <w:jc w:val="both"/>
    </w:pPr>
    <w:rPr>
      <w:rFonts w:ascii="Calibri" w:hAnsi="Calibri"/>
      <w:kern w:val="2"/>
      <w:sz w:val="24"/>
      <w:szCs w:val="22"/>
    </w:rPr>
  </w:style>
  <w:style w:type="paragraph" w:styleId="1">
    <w:name w:val="heading 1"/>
    <w:basedOn w:val="a"/>
    <w:next w:val="a"/>
    <w:link w:val="10"/>
    <w:qFormat/>
    <w:pPr>
      <w:keepNext/>
      <w:keepLines/>
      <w:numPr>
        <w:numId w:val="1"/>
      </w:numPr>
      <w:spacing w:before="340" w:after="330" w:line="578" w:lineRule="auto"/>
      <w:outlineLvl w:val="0"/>
    </w:pPr>
    <w:rPr>
      <w:rFonts w:ascii="Times New Roman" w:hAnsi="Times New Roman"/>
      <w:b/>
      <w:bCs/>
      <w:kern w:val="44"/>
      <w:sz w:val="44"/>
      <w:szCs w:val="44"/>
    </w:rPr>
  </w:style>
  <w:style w:type="paragraph" w:styleId="2">
    <w:name w:val="heading 2"/>
    <w:basedOn w:val="a"/>
    <w:next w:val="a"/>
    <w:link w:val="21"/>
    <w:uiPriority w:val="9"/>
    <w:qFormat/>
    <w:pPr>
      <w:keepNext/>
      <w:keepLines/>
      <w:numPr>
        <w:ilvl w:val="1"/>
        <w:numId w:val="1"/>
      </w:numPr>
      <w:spacing w:before="100" w:after="100"/>
      <w:ind w:firstLineChars="0"/>
      <w:outlineLvl w:val="1"/>
    </w:pPr>
    <w:rPr>
      <w:rFonts w:ascii="Arial" w:hAnsi="Arial"/>
      <w:b/>
      <w:bCs/>
      <w:szCs w:val="32"/>
    </w:rPr>
  </w:style>
  <w:style w:type="paragraph" w:styleId="3">
    <w:name w:val="heading 3"/>
    <w:basedOn w:val="a"/>
    <w:next w:val="a"/>
    <w:link w:val="30"/>
    <w:uiPriority w:val="9"/>
    <w:qFormat/>
    <w:pPr>
      <w:keepNext/>
      <w:keepLines/>
      <w:spacing w:beforeLines="30" w:before="30" w:afterLines="30" w:after="30"/>
      <w:ind w:firstLine="883"/>
      <w:outlineLvl w:val="2"/>
    </w:pPr>
    <w:rPr>
      <w:rFonts w:ascii="Times New Roman" w:eastAsia="楷体" w:hAnsi="Times New Roman"/>
      <w:bCs/>
      <w:szCs w:val="32"/>
    </w:rPr>
  </w:style>
  <w:style w:type="paragraph" w:styleId="4">
    <w:name w:val="heading 4"/>
    <w:basedOn w:val="a"/>
    <w:next w:val="a"/>
    <w:link w:val="40"/>
    <w:uiPriority w:val="9"/>
    <w:qFormat/>
    <w:pPr>
      <w:keepNext/>
      <w:keepLines/>
      <w:numPr>
        <w:ilvl w:val="3"/>
        <w:numId w:val="1"/>
      </w:numPr>
      <w:spacing w:before="280" w:after="290" w:line="376" w:lineRule="auto"/>
      <w:outlineLvl w:val="3"/>
    </w:pPr>
    <w:rPr>
      <w:rFonts w:ascii="Arial" w:eastAsia="楷体" w:hAnsi="Arial"/>
      <w:b/>
      <w:bCs/>
      <w:szCs w:val="28"/>
    </w:rPr>
  </w:style>
  <w:style w:type="paragraph" w:styleId="5">
    <w:name w:val="heading 5"/>
    <w:basedOn w:val="a"/>
    <w:next w:val="a"/>
    <w:link w:val="50"/>
    <w:qFormat/>
    <w:pPr>
      <w:keepNext/>
      <w:keepLines/>
      <w:numPr>
        <w:ilvl w:val="4"/>
        <w:numId w:val="1"/>
      </w:numPr>
      <w:spacing w:before="280" w:after="290" w:line="376" w:lineRule="auto"/>
      <w:outlineLvl w:val="4"/>
    </w:pPr>
    <w:rPr>
      <w:rFonts w:ascii="Times New Roman" w:hAnsi="Times New Roman"/>
      <w:b/>
      <w:bCs/>
      <w:szCs w:val="28"/>
    </w:rPr>
  </w:style>
  <w:style w:type="paragraph" w:styleId="6">
    <w:name w:val="heading 6"/>
    <w:basedOn w:val="a"/>
    <w:next w:val="a"/>
    <w:link w:val="60"/>
    <w:qFormat/>
    <w:pPr>
      <w:keepNext/>
      <w:keepLines/>
      <w:numPr>
        <w:ilvl w:val="5"/>
        <w:numId w:val="1"/>
      </w:numPr>
      <w:spacing w:before="240" w:after="64" w:line="320" w:lineRule="auto"/>
      <w:outlineLvl w:val="5"/>
    </w:pPr>
    <w:rPr>
      <w:rFonts w:ascii="Arial" w:eastAsia="黑体" w:hAnsi="Arial"/>
      <w:b/>
      <w:bCs/>
      <w:szCs w:val="24"/>
    </w:rPr>
  </w:style>
  <w:style w:type="paragraph" w:styleId="7">
    <w:name w:val="heading 7"/>
    <w:basedOn w:val="a"/>
    <w:next w:val="a"/>
    <w:link w:val="70"/>
    <w:qFormat/>
    <w:pPr>
      <w:keepNext/>
      <w:keepLines/>
      <w:numPr>
        <w:ilvl w:val="6"/>
        <w:numId w:val="1"/>
      </w:numPr>
      <w:spacing w:before="240" w:after="64" w:line="320" w:lineRule="auto"/>
      <w:outlineLvl w:val="6"/>
    </w:pPr>
    <w:rPr>
      <w:rFonts w:ascii="Times New Roman" w:hAnsi="Times New Roman"/>
      <w:b/>
      <w:bCs/>
      <w:szCs w:val="24"/>
    </w:rPr>
  </w:style>
  <w:style w:type="paragraph" w:styleId="8">
    <w:name w:val="heading 8"/>
    <w:basedOn w:val="a"/>
    <w:next w:val="a"/>
    <w:link w:val="80"/>
    <w:qFormat/>
    <w:pPr>
      <w:keepNext/>
      <w:keepLines/>
      <w:numPr>
        <w:ilvl w:val="7"/>
        <w:numId w:val="1"/>
      </w:numPr>
      <w:spacing w:before="240" w:after="64" w:line="320" w:lineRule="auto"/>
      <w:outlineLvl w:val="7"/>
    </w:pPr>
    <w:rPr>
      <w:rFonts w:ascii="Arial" w:eastAsia="黑体" w:hAnsi="Arial"/>
      <w:szCs w:val="24"/>
    </w:rPr>
  </w:style>
  <w:style w:type="paragraph" w:styleId="9">
    <w:name w:val="heading 9"/>
    <w:basedOn w:val="a"/>
    <w:next w:val="a"/>
    <w:link w:val="90"/>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next w:val="61"/>
    <w:uiPriority w:val="99"/>
    <w:unhideWhenUsed/>
    <w:qFormat/>
    <w:pPr>
      <w:ind w:firstLine="420"/>
    </w:pPr>
  </w:style>
  <w:style w:type="paragraph" w:styleId="a3">
    <w:name w:val="Body Text Indent"/>
    <w:basedOn w:val="a"/>
    <w:next w:val="22"/>
    <w:link w:val="a4"/>
    <w:qFormat/>
    <w:pPr>
      <w:adjustRightInd w:val="0"/>
      <w:snapToGrid w:val="0"/>
      <w:spacing w:line="560" w:lineRule="atLeast"/>
      <w:ind w:firstLine="640"/>
    </w:pPr>
    <w:rPr>
      <w:rFonts w:ascii="Times New Roman" w:eastAsia="仿宋_GB2312" w:hAnsi="Times New Roman"/>
      <w:sz w:val="32"/>
      <w:szCs w:val="24"/>
    </w:rPr>
  </w:style>
  <w:style w:type="paragraph" w:styleId="22">
    <w:name w:val="Body Text Indent 2"/>
    <w:next w:val="31"/>
    <w:qFormat/>
    <w:pPr>
      <w:widowControl w:val="0"/>
      <w:wordWrap w:val="0"/>
      <w:spacing w:line="400" w:lineRule="exact"/>
      <w:ind w:firstLineChars="200" w:firstLine="555"/>
      <w:jc w:val="both"/>
    </w:pPr>
    <w:rPr>
      <w:rFonts w:ascii="仿宋_GB2312" w:eastAsia="仿宋_GB2312"/>
      <w:kern w:val="2"/>
      <w:sz w:val="28"/>
      <w:szCs w:val="22"/>
    </w:rPr>
  </w:style>
  <w:style w:type="paragraph" w:styleId="31">
    <w:name w:val="Body Text Indent 3"/>
    <w:uiPriority w:val="99"/>
    <w:qFormat/>
    <w:pPr>
      <w:widowControl w:val="0"/>
      <w:wordWrap w:val="0"/>
      <w:spacing w:after="120" w:line="400" w:lineRule="exact"/>
      <w:ind w:leftChars="200" w:left="420" w:firstLineChars="200" w:firstLine="200"/>
      <w:jc w:val="both"/>
    </w:pPr>
    <w:rPr>
      <w:kern w:val="2"/>
      <w:sz w:val="16"/>
      <w:szCs w:val="16"/>
    </w:rPr>
  </w:style>
  <w:style w:type="paragraph" w:styleId="61">
    <w:name w:val="index 6"/>
    <w:next w:val="a"/>
    <w:qFormat/>
    <w:pPr>
      <w:widowControl w:val="0"/>
      <w:wordWrap w:val="0"/>
      <w:spacing w:line="360" w:lineRule="auto"/>
      <w:ind w:firstLineChars="200" w:firstLine="200"/>
      <w:jc w:val="both"/>
    </w:pPr>
    <w:rPr>
      <w:rFonts w:ascii="仿宋_GB2312" w:eastAsia="仿宋_GB2312"/>
      <w:color w:val="000000"/>
      <w:kern w:val="2"/>
      <w:sz w:val="32"/>
      <w:szCs w:val="32"/>
    </w:rPr>
  </w:style>
  <w:style w:type="paragraph" w:styleId="a5">
    <w:name w:val="Document Map"/>
    <w:basedOn w:val="a"/>
    <w:link w:val="a6"/>
    <w:uiPriority w:val="99"/>
    <w:unhideWhenUsed/>
    <w:qFormat/>
    <w:rPr>
      <w:rFonts w:ascii="宋体"/>
      <w:sz w:val="18"/>
      <w:szCs w:val="18"/>
    </w:rPr>
  </w:style>
  <w:style w:type="paragraph" w:styleId="a7">
    <w:name w:val="annotation text"/>
    <w:basedOn w:val="a"/>
    <w:link w:val="a8"/>
    <w:uiPriority w:val="99"/>
    <w:unhideWhenUsed/>
    <w:qFormat/>
    <w:pPr>
      <w:jc w:val="left"/>
    </w:pPr>
  </w:style>
  <w:style w:type="paragraph" w:styleId="a9">
    <w:name w:val="Plain Text"/>
    <w:basedOn w:val="a"/>
    <w:link w:val="aa"/>
    <w:uiPriority w:val="99"/>
    <w:unhideWhenUsed/>
    <w:qFormat/>
    <w:rPr>
      <w:rFonts w:ascii="宋体" w:hAnsi="Courier New" w:cs="Courier New"/>
      <w:szCs w:val="21"/>
    </w:rPr>
  </w:style>
  <w:style w:type="paragraph" w:styleId="ab">
    <w:name w:val="endnote text"/>
    <w:basedOn w:val="a"/>
    <w:uiPriority w:val="99"/>
    <w:unhideWhenUsed/>
    <w:qFormat/>
    <w:pPr>
      <w:widowControl/>
      <w:snapToGrid w:val="0"/>
      <w:spacing w:line="440" w:lineRule="exact"/>
      <w:ind w:firstLineChars="0" w:firstLine="0"/>
      <w:jc w:val="left"/>
    </w:pPr>
    <w:rPr>
      <w:sz w:val="21"/>
      <w:szCs w:val="20"/>
    </w:rPr>
  </w:style>
  <w:style w:type="paragraph" w:styleId="ac">
    <w:name w:val="Balloon Text"/>
    <w:basedOn w:val="a"/>
    <w:link w:val="ad"/>
    <w:uiPriority w:val="99"/>
    <w:unhideWhenUsed/>
    <w:qFormat/>
    <w:rPr>
      <w:sz w:val="18"/>
      <w:szCs w:val="18"/>
    </w:rPr>
  </w:style>
  <w:style w:type="paragraph" w:styleId="ae">
    <w:name w:val="footer"/>
    <w:basedOn w:val="a"/>
    <w:link w:val="af"/>
    <w:uiPriority w:val="99"/>
    <w:unhideWhenUsed/>
    <w:qFormat/>
    <w:pPr>
      <w:tabs>
        <w:tab w:val="center" w:pos="4153"/>
        <w:tab w:val="right" w:pos="8306"/>
      </w:tabs>
      <w:snapToGrid w:val="0"/>
      <w:jc w:val="left"/>
    </w:pPr>
    <w:rPr>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sz w:val="18"/>
      <w:szCs w:val="18"/>
    </w:rPr>
  </w:style>
  <w:style w:type="paragraph" w:styleId="af2">
    <w:name w:val="footnote text"/>
    <w:basedOn w:val="a"/>
    <w:link w:val="af3"/>
    <w:uiPriority w:val="99"/>
    <w:unhideWhenUsed/>
    <w:qFormat/>
    <w:pPr>
      <w:snapToGrid w:val="0"/>
      <w:jc w:val="left"/>
    </w:pPr>
    <w:rPr>
      <w:rFonts w:asciiTheme="minorHAnsi" w:eastAsiaTheme="minorEastAsia" w:hAnsiTheme="minorHAnsi" w:cstheme="minorBidi"/>
      <w:sz w:val="18"/>
    </w:rPr>
  </w:style>
  <w:style w:type="paragraph" w:styleId="af4">
    <w:name w:val="Normal (Web)"/>
    <w:basedOn w:val="a"/>
    <w:uiPriority w:val="99"/>
    <w:unhideWhenUsed/>
    <w:qFormat/>
    <w:pPr>
      <w:spacing w:before="100" w:beforeAutospacing="1" w:after="100" w:afterAutospacing="1"/>
      <w:jc w:val="left"/>
    </w:pPr>
    <w:rPr>
      <w:rFonts w:ascii="Times New Roman" w:hAnsi="Times New Roman"/>
      <w:kern w:val="0"/>
      <w:szCs w:val="20"/>
    </w:rPr>
  </w:style>
  <w:style w:type="paragraph" w:styleId="af5">
    <w:name w:val="annotation subject"/>
    <w:basedOn w:val="a7"/>
    <w:next w:val="a7"/>
    <w:link w:val="af6"/>
    <w:uiPriority w:val="99"/>
    <w:unhideWhenUsed/>
    <w:qFormat/>
    <w:rPr>
      <w:b/>
      <w:bCs/>
    </w:rPr>
  </w:style>
  <w:style w:type="character" w:styleId="af7">
    <w:name w:val="Strong"/>
    <w:uiPriority w:val="22"/>
    <w:qFormat/>
    <w:rPr>
      <w:b/>
    </w:rPr>
  </w:style>
  <w:style w:type="character" w:styleId="af8">
    <w:name w:val="endnote reference"/>
    <w:basedOn w:val="a0"/>
    <w:uiPriority w:val="99"/>
    <w:unhideWhenUsed/>
    <w:qFormat/>
    <w:rPr>
      <w:vertAlign w:val="superscript"/>
    </w:rPr>
  </w:style>
  <w:style w:type="character" w:styleId="af9">
    <w:name w:val="page number"/>
    <w:basedOn w:val="a0"/>
    <w:uiPriority w:val="99"/>
    <w:unhideWhenUsed/>
    <w:qFormat/>
  </w:style>
  <w:style w:type="character" w:styleId="afa">
    <w:name w:val="Hyperlink"/>
    <w:uiPriority w:val="99"/>
    <w:unhideWhenUsed/>
    <w:qFormat/>
    <w:rPr>
      <w:color w:val="000000"/>
      <w:sz w:val="18"/>
      <w:szCs w:val="18"/>
      <w:u w:val="none"/>
    </w:rPr>
  </w:style>
  <w:style w:type="character" w:styleId="afb">
    <w:name w:val="annotation reference"/>
    <w:uiPriority w:val="99"/>
    <w:unhideWhenUsed/>
    <w:qFormat/>
    <w:rPr>
      <w:sz w:val="21"/>
      <w:szCs w:val="21"/>
    </w:rPr>
  </w:style>
  <w:style w:type="character" w:styleId="afc">
    <w:name w:val="footnote reference"/>
    <w:basedOn w:val="a0"/>
    <w:uiPriority w:val="99"/>
    <w:unhideWhenUsed/>
    <w:qFormat/>
    <w:rPr>
      <w:vertAlign w:val="superscript"/>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40">
    <w:name w:val="标题 4 字符"/>
    <w:basedOn w:val="a0"/>
    <w:link w:val="4"/>
    <w:uiPriority w:val="9"/>
    <w:qFormat/>
    <w:rPr>
      <w:rFonts w:ascii="Arial" w:eastAsia="楷体" w:hAnsi="Arial"/>
      <w:b/>
      <w:bCs/>
      <w:kern w:val="2"/>
      <w:sz w:val="28"/>
      <w:szCs w:val="28"/>
    </w:rPr>
  </w:style>
  <w:style w:type="character" w:customStyle="1" w:styleId="21">
    <w:name w:val="标题 2 字符"/>
    <w:basedOn w:val="a0"/>
    <w:link w:val="2"/>
    <w:uiPriority w:val="9"/>
    <w:qFormat/>
    <w:rPr>
      <w:rFonts w:ascii="Arial" w:eastAsia="宋体" w:hAnsi="Arial"/>
      <w:b/>
      <w:bCs/>
      <w:kern w:val="2"/>
      <w:sz w:val="28"/>
      <w:szCs w:val="32"/>
    </w:rPr>
  </w:style>
  <w:style w:type="character" w:customStyle="1" w:styleId="30">
    <w:name w:val="标题 3 字符"/>
    <w:basedOn w:val="a0"/>
    <w:link w:val="3"/>
    <w:uiPriority w:val="9"/>
    <w:qFormat/>
    <w:rPr>
      <w:rFonts w:ascii="Times New Roman" w:eastAsia="楷体" w:hAnsi="Times New Roman"/>
      <w:bCs/>
      <w:kern w:val="2"/>
      <w:sz w:val="28"/>
      <w:szCs w:val="32"/>
    </w:rPr>
  </w:style>
  <w:style w:type="character" w:customStyle="1" w:styleId="Char">
    <w:name w:val="页眉 Char"/>
    <w:uiPriority w:val="99"/>
    <w:qFormat/>
    <w:rPr>
      <w:kern w:val="2"/>
      <w:sz w:val="18"/>
      <w:szCs w:val="18"/>
    </w:rPr>
  </w:style>
  <w:style w:type="character" w:customStyle="1" w:styleId="Char0">
    <w:name w:val="页脚 Char"/>
    <w:uiPriority w:val="99"/>
    <w:qFormat/>
    <w:rPr>
      <w:kern w:val="2"/>
      <w:sz w:val="18"/>
      <w:szCs w:val="18"/>
    </w:rPr>
  </w:style>
  <w:style w:type="character" w:customStyle="1" w:styleId="a8">
    <w:name w:val="批注文字 字符"/>
    <w:link w:val="a7"/>
    <w:uiPriority w:val="99"/>
    <w:semiHidden/>
    <w:qFormat/>
    <w:rPr>
      <w:kern w:val="2"/>
      <w:sz w:val="21"/>
      <w:szCs w:val="22"/>
    </w:rPr>
  </w:style>
  <w:style w:type="character" w:customStyle="1" w:styleId="af6">
    <w:name w:val="批注主题 字符"/>
    <w:link w:val="af5"/>
    <w:uiPriority w:val="99"/>
    <w:semiHidden/>
    <w:qFormat/>
    <w:rPr>
      <w:b/>
      <w:bCs/>
      <w:kern w:val="2"/>
      <w:sz w:val="21"/>
      <w:szCs w:val="22"/>
    </w:rPr>
  </w:style>
  <w:style w:type="character" w:customStyle="1" w:styleId="ad">
    <w:name w:val="批注框文本 字符"/>
    <w:link w:val="ac"/>
    <w:uiPriority w:val="99"/>
    <w:semiHidden/>
    <w:qFormat/>
    <w:rPr>
      <w:kern w:val="2"/>
      <w:sz w:val="18"/>
      <w:szCs w:val="18"/>
    </w:rPr>
  </w:style>
  <w:style w:type="character" w:customStyle="1" w:styleId="aa">
    <w:name w:val="纯文本 字符"/>
    <w:basedOn w:val="a0"/>
    <w:link w:val="a9"/>
    <w:uiPriority w:val="99"/>
    <w:qFormat/>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a"/>
    <w:qFormat/>
    <w:pPr>
      <w:tabs>
        <w:tab w:val="left" w:pos="907"/>
      </w:tabs>
      <w:ind w:left="907" w:hanging="453"/>
    </w:pPr>
    <w:rPr>
      <w:rFonts w:ascii="Times New Roman" w:eastAsia="仿宋_GB2312" w:hAnsi="Times New Roman"/>
      <w:szCs w:val="32"/>
    </w:rPr>
  </w:style>
  <w:style w:type="character" w:customStyle="1" w:styleId="a6">
    <w:name w:val="文档结构图 字符"/>
    <w:basedOn w:val="a0"/>
    <w:link w:val="a5"/>
    <w:uiPriority w:val="99"/>
    <w:semiHidden/>
    <w:qFormat/>
    <w:rPr>
      <w:rFonts w:ascii="宋体"/>
      <w:kern w:val="2"/>
      <w:sz w:val="18"/>
      <w:szCs w:val="18"/>
    </w:rPr>
  </w:style>
  <w:style w:type="character" w:customStyle="1" w:styleId="Char1">
    <w:name w:val="正文文本缩进 Char"/>
    <w:basedOn w:val="a0"/>
    <w:qFormat/>
    <w:rPr>
      <w:rFonts w:ascii="Times New Roman" w:eastAsia="仿宋_GB2312" w:hAnsi="Times New Roman"/>
      <w:kern w:val="2"/>
      <w:sz w:val="32"/>
      <w:szCs w:val="24"/>
    </w:rPr>
  </w:style>
  <w:style w:type="paragraph" w:customStyle="1" w:styleId="11">
    <w:name w:val="列出段落1"/>
    <w:basedOn w:val="a"/>
    <w:uiPriority w:val="34"/>
    <w:qFormat/>
    <w:pPr>
      <w:ind w:firstLine="420"/>
    </w:pPr>
  </w:style>
  <w:style w:type="character" w:customStyle="1" w:styleId="50">
    <w:name w:val="标题 5 字符"/>
    <w:basedOn w:val="a0"/>
    <w:link w:val="5"/>
    <w:qFormat/>
    <w:rPr>
      <w:rFonts w:ascii="Times New Roman" w:hAnsi="Times New Roman"/>
      <w:b/>
      <w:bCs/>
      <w:kern w:val="2"/>
      <w:sz w:val="28"/>
      <w:szCs w:val="28"/>
    </w:rPr>
  </w:style>
  <w:style w:type="character" w:customStyle="1" w:styleId="60">
    <w:name w:val="标题 6 字符"/>
    <w:basedOn w:val="a0"/>
    <w:link w:val="6"/>
    <w:qFormat/>
    <w:rPr>
      <w:rFonts w:ascii="Arial" w:eastAsia="黑体" w:hAnsi="Arial"/>
      <w:b/>
      <w:bCs/>
      <w:kern w:val="2"/>
      <w:sz w:val="24"/>
      <w:szCs w:val="24"/>
    </w:rPr>
  </w:style>
  <w:style w:type="character" w:customStyle="1" w:styleId="70">
    <w:name w:val="标题 7 字符"/>
    <w:basedOn w:val="a0"/>
    <w:link w:val="7"/>
    <w:qFormat/>
    <w:rPr>
      <w:rFonts w:ascii="Times New Roman" w:hAnsi="Times New Roman"/>
      <w:b/>
      <w:bCs/>
      <w:kern w:val="2"/>
      <w:sz w:val="24"/>
      <w:szCs w:val="24"/>
    </w:rPr>
  </w:style>
  <w:style w:type="character" w:customStyle="1" w:styleId="80">
    <w:name w:val="标题 8 字符"/>
    <w:basedOn w:val="a0"/>
    <w:link w:val="8"/>
    <w:qFormat/>
    <w:rPr>
      <w:rFonts w:ascii="Arial" w:eastAsia="黑体" w:hAnsi="Arial"/>
      <w:kern w:val="2"/>
      <w:sz w:val="24"/>
      <w:szCs w:val="24"/>
    </w:rPr>
  </w:style>
  <w:style w:type="character" w:customStyle="1" w:styleId="90">
    <w:name w:val="标题 9 字符"/>
    <w:basedOn w:val="a0"/>
    <w:link w:val="9"/>
    <w:qFormat/>
    <w:rPr>
      <w:rFonts w:ascii="Arial" w:eastAsia="黑体" w:hAnsi="Arial"/>
      <w:kern w:val="2"/>
      <w:sz w:val="21"/>
      <w:szCs w:val="21"/>
    </w:rPr>
  </w:style>
  <w:style w:type="paragraph" w:customStyle="1" w:styleId="12">
    <w:name w:val="修订1"/>
    <w:uiPriority w:val="99"/>
    <w:semiHidden/>
    <w:qFormat/>
    <w:rPr>
      <w:rFonts w:ascii="Calibri" w:hAnsi="Calibri"/>
      <w:kern w:val="2"/>
      <w:sz w:val="21"/>
      <w:szCs w:val="22"/>
    </w:rPr>
  </w:style>
  <w:style w:type="paragraph" w:customStyle="1" w:styleId="afd">
    <w:name w:val="论文正文"/>
    <w:basedOn w:val="a"/>
    <w:qFormat/>
    <w:pPr>
      <w:adjustRightInd w:val="0"/>
      <w:snapToGrid w:val="0"/>
    </w:pPr>
    <w:rPr>
      <w:kern w:val="0"/>
      <w:szCs w:val="20"/>
    </w:rPr>
  </w:style>
  <w:style w:type="paragraph" w:customStyle="1" w:styleId="30990">
    <w:name w:val="样式 标题 3 + 左侧:  0.99 厘米 首行缩进:  0 字符"/>
    <w:basedOn w:val="3"/>
    <w:qFormat/>
    <w:pPr>
      <w:spacing w:before="0" w:after="0" w:line="440" w:lineRule="exact"/>
      <w:ind w:leftChars="200" w:left="200" w:firstLine="0"/>
    </w:pPr>
    <w:rPr>
      <w:rFonts w:cs="宋体"/>
      <w:bCs w:val="0"/>
      <w:szCs w:val="20"/>
    </w:rPr>
  </w:style>
  <w:style w:type="paragraph" w:customStyle="1" w:styleId="42222">
    <w:name w:val="样式 样式 样式 样式 标题 4 + 首行缩进:  2 字符 行距: 固定值 22 磅 + 首行缩进:  2 字符 + 首行缩进..."/>
    <w:basedOn w:val="422220"/>
    <w:qFormat/>
    <w:pPr>
      <w:spacing w:before="0" w:beforeAutospacing="0" w:after="0" w:afterAutospacing="0"/>
    </w:pPr>
  </w:style>
  <w:style w:type="paragraph" w:customStyle="1" w:styleId="422220">
    <w:name w:val="样式 样式 样式 标题 4 + 首行缩进:  2 字符 行距: 固定值 22 磅 + 首行缩进:  2 字符 + 首行缩进:  ..."/>
    <w:basedOn w:val="422221"/>
    <w:qFormat/>
  </w:style>
  <w:style w:type="paragraph" w:customStyle="1" w:styleId="422221">
    <w:name w:val="样式 样式 标题 4 + 首行缩进:  2 字符 行距: 固定值 22 磅 + 首行缩进:  2 字符"/>
    <w:basedOn w:val="4222"/>
    <w:qFormat/>
    <w:pPr>
      <w:spacing w:before="100" w:beforeAutospacing="1" w:after="100" w:afterAutospacing="1"/>
      <w:ind w:firstLine="200"/>
    </w:pPr>
    <w:rPr>
      <w:bCs w:val="0"/>
    </w:rPr>
  </w:style>
  <w:style w:type="paragraph" w:customStyle="1" w:styleId="4222">
    <w:name w:val="样式 标题 4 + 首行缩进:  2 字符 行距: 固定值 22 磅"/>
    <w:basedOn w:val="4"/>
    <w:qFormat/>
    <w:pPr>
      <w:spacing w:line="440" w:lineRule="exact"/>
      <w:ind w:firstLine="562"/>
    </w:pPr>
    <w:rPr>
      <w:rFonts w:eastAsia="黑体" w:cs="宋体"/>
      <w:b w:val="0"/>
      <w:kern w:val="0"/>
      <w:szCs w:val="20"/>
    </w:rPr>
  </w:style>
  <w:style w:type="paragraph" w:customStyle="1" w:styleId="309902">
    <w:name w:val="样式 样式 样式 标题 3 + 左侧:  0.99 厘米 首行缩进:  0 字符 + 左侧:  2 字符 字距调整三号 + 首行..."/>
    <w:basedOn w:val="3099020"/>
    <w:qFormat/>
  </w:style>
  <w:style w:type="paragraph" w:customStyle="1" w:styleId="3099020">
    <w:name w:val="样式 样式 标题 3 + 左侧:  0.99 厘米 首行缩进:  0 字符 + 左侧:  2 字符 字距调整三号"/>
    <w:basedOn w:val="30990"/>
    <w:qFormat/>
    <w:pPr>
      <w:ind w:leftChars="0" w:left="0" w:firstLine="200"/>
    </w:pPr>
    <w:rPr>
      <w:kern w:val="32"/>
    </w:rPr>
  </w:style>
  <w:style w:type="character" w:customStyle="1" w:styleId="af3">
    <w:name w:val="脚注文本 字符"/>
    <w:basedOn w:val="a0"/>
    <w:link w:val="af2"/>
    <w:uiPriority w:val="99"/>
    <w:qFormat/>
    <w:rPr>
      <w:rFonts w:asciiTheme="minorHAnsi" w:eastAsiaTheme="minorEastAsia" w:hAnsiTheme="minorHAnsi" w:cstheme="minorBidi"/>
      <w:kern w:val="2"/>
      <w:sz w:val="18"/>
      <w:szCs w:val="22"/>
    </w:rPr>
  </w:style>
  <w:style w:type="paragraph" w:styleId="afe">
    <w:name w:val="List Paragraph"/>
    <w:basedOn w:val="a"/>
    <w:uiPriority w:val="34"/>
    <w:qFormat/>
    <w:pPr>
      <w:spacing w:line="240" w:lineRule="auto"/>
      <w:ind w:firstLine="420"/>
    </w:pPr>
    <w:rPr>
      <w:rFonts w:asciiTheme="minorHAnsi" w:eastAsiaTheme="minorEastAsia" w:hAnsiTheme="minorHAnsi" w:cstheme="minorBidi"/>
    </w:rPr>
  </w:style>
  <w:style w:type="character" w:customStyle="1" w:styleId="af1">
    <w:name w:val="页眉 字符"/>
    <w:basedOn w:val="a0"/>
    <w:link w:val="af0"/>
    <w:qFormat/>
    <w:rPr>
      <w:kern w:val="2"/>
      <w:sz w:val="18"/>
      <w:szCs w:val="18"/>
    </w:rPr>
  </w:style>
  <w:style w:type="character" w:customStyle="1" w:styleId="af">
    <w:name w:val="页脚 字符"/>
    <w:basedOn w:val="a0"/>
    <w:link w:val="ae"/>
    <w:qFormat/>
    <w:rPr>
      <w:kern w:val="2"/>
      <w:sz w:val="18"/>
      <w:szCs w:val="18"/>
    </w:rPr>
  </w:style>
  <w:style w:type="character" w:customStyle="1" w:styleId="a4">
    <w:name w:val="正文文本缩进 字符"/>
    <w:basedOn w:val="a0"/>
    <w:link w:val="a3"/>
    <w:qFormat/>
    <w:rPr>
      <w:kern w:val="2"/>
      <w:sz w:val="21"/>
      <w:szCs w:val="24"/>
    </w:rPr>
  </w:style>
  <w:style w:type="character" w:customStyle="1" w:styleId="23">
    <w:name w:val="正文文本首行缩进 2 字符"/>
    <w:basedOn w:val="a4"/>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www.gov.cn/xinwen/2023-02/27/content_5743484.htm" TargetMode="External"/><Relationship Id="rId1" Type="http://schemas.openxmlformats.org/officeDocument/2006/relationships/hyperlink" Target="http://www.gov.cn/xinwen/2023-02/27/content_5743484.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1207</Words>
  <Characters>6881</Characters>
  <Application>Microsoft Office Word</Application>
  <DocSecurity>0</DocSecurity>
  <Lines>57</Lines>
  <Paragraphs>16</Paragraphs>
  <ScaleCrop>false</ScaleCrop>
  <Company>微软中国</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316</cp:revision>
  <cp:lastPrinted>2023-06-19T08:41:00Z</cp:lastPrinted>
  <dcterms:created xsi:type="dcterms:W3CDTF">2020-03-29T08:08:00Z</dcterms:created>
  <dcterms:modified xsi:type="dcterms:W3CDTF">2023-08-24T11:29:00Z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B24845F73C7F4CE09C578B1E233396BC_13</vt:lpwstr>
  </property>
</Properties>
</file>